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4"/>
        <w:gridCol w:w="1984"/>
        <w:gridCol w:w="2897"/>
      </w:tblGrid>
      <w:tr w:rsidR="00D928B3" w:rsidRPr="00140BA2" w:rsidTr="00CF13B0">
        <w:tc>
          <w:tcPr>
            <w:tcW w:w="2410" w:type="dxa"/>
            <w:shd w:val="clear" w:color="auto" w:fill="auto"/>
          </w:tcPr>
          <w:p w:rsidR="00D928B3" w:rsidRPr="00140BA2" w:rsidRDefault="00D928B3" w:rsidP="00CF13B0">
            <w:pPr>
              <w:rPr>
                <w:rFonts w:ascii="Arial" w:hAnsi="Arial" w:cs="Arial"/>
              </w:rPr>
            </w:pPr>
            <w:r w:rsidRPr="00140BA2">
              <w:rPr>
                <w:rFonts w:ascii="Arial" w:hAnsi="Arial" w:cs="Arial"/>
              </w:rPr>
              <w:t>Policy Number:</w:t>
            </w:r>
          </w:p>
        </w:tc>
        <w:tc>
          <w:tcPr>
            <w:tcW w:w="1984" w:type="dxa"/>
          </w:tcPr>
          <w:p w:rsidR="00D928B3" w:rsidRPr="00140BA2" w:rsidRDefault="00D928B3" w:rsidP="00CF13B0">
            <w:pPr>
              <w:rPr>
                <w:rFonts w:ascii="Arial" w:hAnsi="Arial" w:cs="Arial"/>
              </w:rPr>
            </w:pPr>
            <w:r>
              <w:rPr>
                <w:rFonts w:ascii="Arial" w:hAnsi="Arial" w:cs="Arial"/>
              </w:rPr>
              <w:t>SU15</w:t>
            </w:r>
          </w:p>
        </w:tc>
        <w:tc>
          <w:tcPr>
            <w:tcW w:w="1984" w:type="dxa"/>
            <w:shd w:val="clear" w:color="auto" w:fill="auto"/>
          </w:tcPr>
          <w:p w:rsidR="00D928B3" w:rsidRPr="00140BA2" w:rsidRDefault="00D928B3" w:rsidP="00CF13B0">
            <w:pPr>
              <w:rPr>
                <w:rFonts w:ascii="Arial" w:hAnsi="Arial" w:cs="Arial"/>
              </w:rPr>
            </w:pPr>
            <w:r w:rsidRPr="00140BA2">
              <w:rPr>
                <w:rFonts w:ascii="Arial" w:hAnsi="Arial" w:cs="Arial"/>
              </w:rPr>
              <w:t>Originator:</w:t>
            </w:r>
          </w:p>
        </w:tc>
        <w:tc>
          <w:tcPr>
            <w:tcW w:w="2897" w:type="dxa"/>
            <w:shd w:val="clear" w:color="auto" w:fill="auto"/>
          </w:tcPr>
          <w:p w:rsidR="00D928B3" w:rsidRPr="00140BA2" w:rsidRDefault="00D928B3" w:rsidP="00CF13B0">
            <w:pPr>
              <w:rPr>
                <w:rFonts w:ascii="Arial" w:hAnsi="Arial" w:cs="Arial"/>
              </w:rPr>
            </w:pPr>
            <w:r>
              <w:rPr>
                <w:rFonts w:ascii="Arial" w:hAnsi="Arial" w:cs="Arial"/>
              </w:rPr>
              <w:t>Neil Gage</w:t>
            </w:r>
          </w:p>
        </w:tc>
      </w:tr>
      <w:tr w:rsidR="00D928B3" w:rsidRPr="00140BA2" w:rsidTr="00CF13B0">
        <w:tc>
          <w:tcPr>
            <w:tcW w:w="2410" w:type="dxa"/>
            <w:shd w:val="clear" w:color="auto" w:fill="auto"/>
          </w:tcPr>
          <w:p w:rsidR="00D928B3" w:rsidRPr="00140BA2" w:rsidRDefault="00D928B3" w:rsidP="00CF13B0">
            <w:pPr>
              <w:rPr>
                <w:rFonts w:ascii="Arial" w:hAnsi="Arial" w:cs="Arial"/>
              </w:rPr>
            </w:pPr>
            <w:r w:rsidRPr="00140BA2">
              <w:rPr>
                <w:rFonts w:ascii="Arial" w:hAnsi="Arial" w:cs="Arial"/>
              </w:rPr>
              <w:t>Issue Number:</w:t>
            </w:r>
          </w:p>
        </w:tc>
        <w:tc>
          <w:tcPr>
            <w:tcW w:w="1984" w:type="dxa"/>
          </w:tcPr>
          <w:p w:rsidR="00D928B3" w:rsidRPr="00140BA2" w:rsidRDefault="00D928B3" w:rsidP="00CF13B0">
            <w:pPr>
              <w:rPr>
                <w:rFonts w:ascii="Arial" w:hAnsi="Arial" w:cs="Arial"/>
              </w:rPr>
            </w:pPr>
            <w:r>
              <w:rPr>
                <w:rFonts w:ascii="Arial" w:hAnsi="Arial" w:cs="Arial"/>
              </w:rPr>
              <w:t>2</w:t>
            </w:r>
          </w:p>
        </w:tc>
        <w:tc>
          <w:tcPr>
            <w:tcW w:w="1984" w:type="dxa"/>
            <w:shd w:val="clear" w:color="auto" w:fill="auto"/>
          </w:tcPr>
          <w:p w:rsidR="00D928B3" w:rsidRPr="00140BA2" w:rsidRDefault="00D928B3" w:rsidP="00CF13B0">
            <w:pPr>
              <w:rPr>
                <w:rFonts w:ascii="Arial" w:hAnsi="Arial" w:cs="Arial"/>
              </w:rPr>
            </w:pPr>
            <w:proofErr w:type="spellStart"/>
            <w:r w:rsidRPr="00140BA2">
              <w:rPr>
                <w:rFonts w:ascii="Arial" w:hAnsi="Arial" w:cs="Arial"/>
              </w:rPr>
              <w:t>Authoriser</w:t>
            </w:r>
            <w:proofErr w:type="spellEnd"/>
            <w:r w:rsidRPr="00140BA2">
              <w:rPr>
                <w:rFonts w:ascii="Arial" w:hAnsi="Arial" w:cs="Arial"/>
              </w:rPr>
              <w:t>:</w:t>
            </w:r>
          </w:p>
        </w:tc>
        <w:tc>
          <w:tcPr>
            <w:tcW w:w="2897" w:type="dxa"/>
            <w:shd w:val="clear" w:color="auto" w:fill="auto"/>
          </w:tcPr>
          <w:p w:rsidR="00D928B3" w:rsidRPr="00140BA2" w:rsidRDefault="00D928B3" w:rsidP="00CF13B0">
            <w:pPr>
              <w:rPr>
                <w:rFonts w:ascii="Arial" w:hAnsi="Arial" w:cs="Arial"/>
              </w:rPr>
            </w:pPr>
            <w:r w:rsidRPr="00140BA2">
              <w:rPr>
                <w:rFonts w:ascii="Arial" w:hAnsi="Arial" w:cs="Arial"/>
              </w:rPr>
              <w:t>Jason Goddard</w:t>
            </w:r>
          </w:p>
        </w:tc>
      </w:tr>
      <w:tr w:rsidR="00D928B3" w:rsidRPr="00140BA2" w:rsidTr="00CF13B0">
        <w:tc>
          <w:tcPr>
            <w:tcW w:w="2410" w:type="dxa"/>
            <w:shd w:val="clear" w:color="auto" w:fill="auto"/>
          </w:tcPr>
          <w:p w:rsidR="00D928B3" w:rsidRPr="00140BA2" w:rsidRDefault="00D928B3" w:rsidP="00CF13B0">
            <w:pPr>
              <w:rPr>
                <w:rFonts w:ascii="Arial" w:hAnsi="Arial" w:cs="Arial"/>
              </w:rPr>
            </w:pPr>
            <w:r w:rsidRPr="00140BA2">
              <w:rPr>
                <w:rFonts w:ascii="Arial" w:hAnsi="Arial" w:cs="Arial"/>
              </w:rPr>
              <w:t>Issue Date:</w:t>
            </w:r>
          </w:p>
        </w:tc>
        <w:tc>
          <w:tcPr>
            <w:tcW w:w="1984" w:type="dxa"/>
          </w:tcPr>
          <w:p w:rsidR="00D928B3" w:rsidRPr="00140BA2" w:rsidRDefault="00D928B3" w:rsidP="00CF13B0">
            <w:pPr>
              <w:rPr>
                <w:rFonts w:ascii="Arial" w:hAnsi="Arial" w:cs="Arial"/>
              </w:rPr>
            </w:pPr>
            <w:r>
              <w:rPr>
                <w:rFonts w:ascii="Arial" w:hAnsi="Arial" w:cs="Arial"/>
              </w:rPr>
              <w:t>28/07/2020</w:t>
            </w:r>
          </w:p>
        </w:tc>
        <w:tc>
          <w:tcPr>
            <w:tcW w:w="1984" w:type="dxa"/>
            <w:shd w:val="clear" w:color="auto" w:fill="auto"/>
          </w:tcPr>
          <w:p w:rsidR="00D928B3" w:rsidRPr="00140BA2" w:rsidRDefault="00D928B3" w:rsidP="00CF13B0">
            <w:pPr>
              <w:rPr>
                <w:rFonts w:ascii="Arial" w:hAnsi="Arial" w:cs="Arial"/>
              </w:rPr>
            </w:pPr>
            <w:r w:rsidRPr="00140BA2">
              <w:rPr>
                <w:rFonts w:ascii="Arial" w:hAnsi="Arial" w:cs="Arial"/>
              </w:rPr>
              <w:t>Service Type:</w:t>
            </w:r>
          </w:p>
        </w:tc>
        <w:tc>
          <w:tcPr>
            <w:tcW w:w="2897" w:type="dxa"/>
            <w:shd w:val="clear" w:color="auto" w:fill="auto"/>
          </w:tcPr>
          <w:p w:rsidR="00D928B3" w:rsidRPr="00140BA2" w:rsidRDefault="00D928B3" w:rsidP="00CF13B0">
            <w:pPr>
              <w:rPr>
                <w:rFonts w:ascii="Arial" w:hAnsi="Arial" w:cs="Arial"/>
              </w:rPr>
            </w:pPr>
            <w:r w:rsidRPr="00140BA2">
              <w:rPr>
                <w:rFonts w:ascii="Arial" w:hAnsi="Arial" w:cs="Arial"/>
              </w:rPr>
              <w:t>Education</w:t>
            </w:r>
          </w:p>
        </w:tc>
      </w:tr>
      <w:tr w:rsidR="00D928B3" w:rsidRPr="00140BA2" w:rsidTr="00CF13B0">
        <w:tc>
          <w:tcPr>
            <w:tcW w:w="2410" w:type="dxa"/>
            <w:shd w:val="clear" w:color="auto" w:fill="auto"/>
          </w:tcPr>
          <w:p w:rsidR="00D928B3" w:rsidRPr="00140BA2" w:rsidRDefault="00D928B3" w:rsidP="00CF13B0">
            <w:pPr>
              <w:rPr>
                <w:rFonts w:ascii="Arial" w:hAnsi="Arial" w:cs="Arial"/>
              </w:rPr>
            </w:pPr>
            <w:r w:rsidRPr="00140BA2">
              <w:rPr>
                <w:rFonts w:ascii="Arial" w:hAnsi="Arial" w:cs="Arial"/>
              </w:rPr>
              <w:t>Next Review Due:</w:t>
            </w:r>
          </w:p>
        </w:tc>
        <w:tc>
          <w:tcPr>
            <w:tcW w:w="1984" w:type="dxa"/>
          </w:tcPr>
          <w:p w:rsidR="00D928B3" w:rsidRPr="00140BA2" w:rsidRDefault="00D928B3" w:rsidP="00CF13B0">
            <w:pPr>
              <w:rPr>
                <w:rFonts w:ascii="Arial" w:hAnsi="Arial" w:cs="Arial"/>
              </w:rPr>
            </w:pPr>
            <w:r>
              <w:rPr>
                <w:rFonts w:ascii="Arial" w:hAnsi="Arial" w:cs="Arial"/>
              </w:rPr>
              <w:t>01/08/2021</w:t>
            </w:r>
          </w:p>
        </w:tc>
        <w:tc>
          <w:tcPr>
            <w:tcW w:w="1984" w:type="dxa"/>
            <w:shd w:val="clear" w:color="auto" w:fill="auto"/>
          </w:tcPr>
          <w:p w:rsidR="00D928B3" w:rsidRPr="00140BA2" w:rsidRDefault="00D928B3" w:rsidP="00CF13B0">
            <w:pPr>
              <w:rPr>
                <w:rFonts w:ascii="Arial" w:hAnsi="Arial" w:cs="Arial"/>
              </w:rPr>
            </w:pPr>
            <w:r w:rsidRPr="00140BA2">
              <w:rPr>
                <w:rFonts w:ascii="Arial" w:hAnsi="Arial" w:cs="Arial"/>
              </w:rPr>
              <w:t>Policy Location:</w:t>
            </w:r>
          </w:p>
        </w:tc>
        <w:tc>
          <w:tcPr>
            <w:tcW w:w="2897" w:type="dxa"/>
            <w:shd w:val="clear" w:color="auto" w:fill="auto"/>
          </w:tcPr>
          <w:p w:rsidR="00D928B3" w:rsidRPr="00140BA2" w:rsidRDefault="00D928B3" w:rsidP="00CF13B0">
            <w:pPr>
              <w:rPr>
                <w:rFonts w:ascii="Arial" w:hAnsi="Arial" w:cs="Arial"/>
              </w:rPr>
            </w:pPr>
            <w:proofErr w:type="spellStart"/>
            <w:r>
              <w:rPr>
                <w:rFonts w:ascii="Arial" w:hAnsi="Arial" w:cs="Arial"/>
              </w:rPr>
              <w:t>Wessex</w:t>
            </w:r>
            <w:proofErr w:type="spellEnd"/>
            <w:r>
              <w:rPr>
                <w:rFonts w:ascii="Arial" w:hAnsi="Arial" w:cs="Arial"/>
              </w:rPr>
              <w:t xml:space="preserve"> Lodge School/</w:t>
            </w:r>
            <w:proofErr w:type="spellStart"/>
            <w:r>
              <w:rPr>
                <w:rFonts w:ascii="Arial" w:hAnsi="Arial" w:cs="Arial"/>
              </w:rPr>
              <w:t>Triskele</w:t>
            </w:r>
            <w:proofErr w:type="spellEnd"/>
            <w:r>
              <w:rPr>
                <w:rFonts w:ascii="Arial" w:hAnsi="Arial" w:cs="Arial"/>
              </w:rPr>
              <w:t xml:space="preserve"> </w:t>
            </w:r>
            <w:proofErr w:type="spellStart"/>
            <w:r>
              <w:rPr>
                <w:rFonts w:ascii="Arial" w:hAnsi="Arial" w:cs="Arial"/>
              </w:rPr>
              <w:t>Farm</w:t>
            </w:r>
            <w:r w:rsidRPr="00140BA2">
              <w:rPr>
                <w:rFonts w:ascii="Arial" w:hAnsi="Arial" w:cs="Arial"/>
              </w:rPr>
              <w:t>Policy</w:t>
            </w:r>
            <w:proofErr w:type="spellEnd"/>
            <w:r w:rsidRPr="00140BA2">
              <w:rPr>
                <w:rFonts w:ascii="Arial" w:hAnsi="Arial" w:cs="Arial"/>
              </w:rPr>
              <w:t xml:space="preserve"> File</w:t>
            </w:r>
          </w:p>
        </w:tc>
      </w:tr>
    </w:tbl>
    <w:p w:rsidR="00A034BB" w:rsidRPr="00E83961" w:rsidRDefault="00A034BB" w:rsidP="00A034BB">
      <w:pPr>
        <w:rPr>
          <w:rFonts w:ascii="Arial" w:hAnsi="Arial" w:cs="Arial"/>
        </w:rPr>
      </w:pPr>
    </w:p>
    <w:p w:rsidR="00A034BB" w:rsidRPr="00E83961" w:rsidRDefault="00A034BB" w:rsidP="00A034BB">
      <w:pPr>
        <w:rPr>
          <w:rFonts w:ascii="Arial" w:hAnsi="Arial" w:cs="Arial"/>
        </w:rPr>
      </w:pPr>
    </w:p>
    <w:p w:rsidR="00E83961" w:rsidRPr="00E83961" w:rsidRDefault="00E83961" w:rsidP="00E83961">
      <w:pPr>
        <w:rPr>
          <w:rFonts w:ascii="Arial" w:hAnsi="Arial" w:cs="Arial"/>
          <w:b/>
        </w:rPr>
      </w:pPr>
      <w:r w:rsidRPr="00E83961">
        <w:rPr>
          <w:rFonts w:ascii="Arial" w:hAnsi="Arial" w:cs="Arial"/>
          <w:b/>
        </w:rPr>
        <w:t xml:space="preserve">1: Aim of the policy </w:t>
      </w:r>
    </w:p>
    <w:p w:rsidR="00E83961" w:rsidRDefault="00E83961" w:rsidP="00E83961">
      <w:pPr>
        <w:rPr>
          <w:rFonts w:ascii="Arial" w:hAnsi="Arial" w:cs="Arial"/>
        </w:rPr>
      </w:pPr>
      <w:r w:rsidRPr="00E83961">
        <w:rPr>
          <w:rFonts w:ascii="Arial" w:hAnsi="Arial" w:cs="Arial"/>
        </w:rPr>
        <w:t>This Policy outlines the process for planning and assessment within the School</w:t>
      </w:r>
    </w:p>
    <w:p w:rsidR="00E83961" w:rsidRPr="00E83961" w:rsidRDefault="00E83961" w:rsidP="00E83961">
      <w:pPr>
        <w:rPr>
          <w:rFonts w:ascii="Arial" w:hAnsi="Arial" w:cs="Arial"/>
        </w:rPr>
      </w:pPr>
    </w:p>
    <w:p w:rsidR="00E83961" w:rsidRPr="00E83961" w:rsidRDefault="00E83961" w:rsidP="00E83961">
      <w:pPr>
        <w:rPr>
          <w:rFonts w:ascii="Arial" w:hAnsi="Arial" w:cs="Arial"/>
          <w:b/>
        </w:rPr>
      </w:pPr>
      <w:r w:rsidRPr="00E83961">
        <w:rPr>
          <w:rFonts w:ascii="Arial" w:hAnsi="Arial" w:cs="Arial"/>
          <w:b/>
        </w:rPr>
        <w:t>2. Policy-</w:t>
      </w:r>
      <w:r w:rsidRPr="00E83961">
        <w:rPr>
          <w:rFonts w:ascii="Arial" w:hAnsi="Arial" w:cs="Arial"/>
        </w:rPr>
        <w:t xml:space="preserve"> </w:t>
      </w:r>
      <w:r w:rsidRPr="00E83961">
        <w:rPr>
          <w:rFonts w:ascii="Arial" w:hAnsi="Arial" w:cs="Arial"/>
          <w:b/>
        </w:rPr>
        <w:t>Planning, Assessment, Recording and Celebration</w:t>
      </w:r>
    </w:p>
    <w:p w:rsidR="00E83961" w:rsidRPr="00E83961" w:rsidRDefault="00E83961" w:rsidP="00E83961">
      <w:pPr>
        <w:rPr>
          <w:rFonts w:ascii="Arial" w:hAnsi="Arial" w:cs="Arial"/>
        </w:rPr>
      </w:pPr>
    </w:p>
    <w:p w:rsidR="00E83961" w:rsidRDefault="00E83961" w:rsidP="00E83961">
      <w:pPr>
        <w:rPr>
          <w:rFonts w:ascii="Arial" w:hAnsi="Arial" w:cs="Arial"/>
          <w:b/>
        </w:rPr>
      </w:pPr>
      <w:r>
        <w:rPr>
          <w:rFonts w:ascii="Arial" w:hAnsi="Arial" w:cs="Arial"/>
          <w:b/>
        </w:rPr>
        <w:t xml:space="preserve">2.1 </w:t>
      </w:r>
      <w:r w:rsidRPr="00E83961">
        <w:rPr>
          <w:rFonts w:ascii="Arial" w:hAnsi="Arial" w:cs="Arial"/>
          <w:b/>
        </w:rPr>
        <w:t>Curriculum Planning Overview</w:t>
      </w:r>
    </w:p>
    <w:p w:rsidR="00E83961" w:rsidRPr="00E83961" w:rsidRDefault="00E83961" w:rsidP="00E83961">
      <w:pPr>
        <w:rPr>
          <w:rFonts w:ascii="Arial" w:hAnsi="Arial" w:cs="Arial"/>
          <w:b/>
        </w:rPr>
      </w:pPr>
    </w:p>
    <w:p w:rsidR="00E83961" w:rsidRDefault="00E83961" w:rsidP="00E83961">
      <w:pPr>
        <w:rPr>
          <w:rFonts w:ascii="Arial" w:hAnsi="Arial" w:cs="Arial"/>
        </w:rPr>
      </w:pPr>
      <w:r w:rsidRPr="00E83961">
        <w:rPr>
          <w:rFonts w:ascii="Arial" w:hAnsi="Arial" w:cs="Arial"/>
        </w:rPr>
        <w:t xml:space="preserve">Teachers at </w:t>
      </w:r>
      <w:r w:rsidR="00483CF2">
        <w:rPr>
          <w:rFonts w:ascii="Arial" w:hAnsi="Arial" w:cs="Arial"/>
        </w:rPr>
        <w:t>WLS/</w:t>
      </w:r>
      <w:proofErr w:type="spellStart"/>
      <w:r w:rsidR="00483CF2">
        <w:rPr>
          <w:rFonts w:ascii="Arial" w:hAnsi="Arial" w:cs="Arial"/>
        </w:rPr>
        <w:t>Triskele</w:t>
      </w:r>
      <w:proofErr w:type="spellEnd"/>
      <w:r w:rsidRPr="00E83961">
        <w:rPr>
          <w:rFonts w:ascii="Arial" w:hAnsi="Arial" w:cs="Arial"/>
        </w:rPr>
        <w:t xml:space="preserve"> plan work for the students they teach on a regular basis in order to set achievable targets. </w:t>
      </w:r>
      <w:proofErr w:type="spellStart"/>
      <w:r w:rsidRPr="00E83961">
        <w:rPr>
          <w:rFonts w:ascii="Arial" w:hAnsi="Arial" w:cs="Arial"/>
        </w:rPr>
        <w:t>Personalised</w:t>
      </w:r>
      <w:proofErr w:type="spellEnd"/>
      <w:r w:rsidRPr="00E83961">
        <w:rPr>
          <w:rFonts w:ascii="Arial" w:hAnsi="Arial" w:cs="Arial"/>
        </w:rPr>
        <w:t xml:space="preserve"> planning by all staff throughout the school ensures that work is matched to student’s age, abilities, needs, experience and interests, whilst at the same time ensuring that there is progression, continuity and balanced subject coverage throughout.</w:t>
      </w:r>
    </w:p>
    <w:p w:rsidR="00E83961" w:rsidRP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Teachers plan on a six weekly basis using their long term plans and individual assessment for learning information (including baseline data).  This medium term planning is taught, monitored and recorded following each session in a daily record. Individual Learning Plan progress is also formatively noted in this daily record.  Student’s progress is tracked throughout and a summative assessment made. Individual targets and six week plans are then amended / updated accordingly.</w:t>
      </w:r>
    </w:p>
    <w:p w:rsidR="00E83961" w:rsidRDefault="00E83961" w:rsidP="00E83961">
      <w:pPr>
        <w:rPr>
          <w:rFonts w:ascii="Arial" w:hAnsi="Arial" w:cs="Arial"/>
          <w:b/>
        </w:rPr>
      </w:pPr>
    </w:p>
    <w:p w:rsidR="00E83961" w:rsidRPr="00E83961" w:rsidRDefault="00E83961" w:rsidP="00E83961">
      <w:pPr>
        <w:rPr>
          <w:rFonts w:ascii="Arial" w:hAnsi="Arial" w:cs="Arial"/>
          <w:b/>
        </w:rPr>
      </w:pPr>
      <w:r w:rsidRPr="00E83961">
        <w:rPr>
          <w:rFonts w:ascii="Arial" w:hAnsi="Arial" w:cs="Arial"/>
          <w:b/>
        </w:rPr>
        <w:t>2:2 Assessment</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 xml:space="preserve">At </w:t>
      </w:r>
      <w:r w:rsidR="00483CF2">
        <w:rPr>
          <w:rFonts w:ascii="Arial" w:hAnsi="Arial" w:cs="Arial"/>
        </w:rPr>
        <w:t>WLS/</w:t>
      </w:r>
      <w:proofErr w:type="spellStart"/>
      <w:r w:rsidR="00483CF2">
        <w:rPr>
          <w:rFonts w:ascii="Arial" w:hAnsi="Arial" w:cs="Arial"/>
        </w:rPr>
        <w:t>Triskele</w:t>
      </w:r>
      <w:proofErr w:type="spellEnd"/>
      <w:r w:rsidRPr="00E83961">
        <w:rPr>
          <w:rFonts w:ascii="Arial" w:hAnsi="Arial" w:cs="Arial"/>
        </w:rPr>
        <w:t xml:space="preserve"> the key purpose of assessment is to generate accurate and detailed data that will inform the teacher of the next steps necessary in moving students on in their learning. Continued monitoring of each student’s progress creates a clear picture. It is important that the teacher knows what skills have been acquired, what concepts have been understood, and what skills have been maintained.  This enables the teacher to reflect on what students are doing and informs future planning. The shared outcomes of assessments will help students become involved in raising their own expectations, celebrating their own achievement and increasing their self-motivation. Our assessments also provide information for other stakeholders including:</w:t>
      </w:r>
    </w:p>
    <w:p w:rsidR="00E83961" w:rsidRDefault="00E83961" w:rsidP="00E83961">
      <w:pPr>
        <w:pStyle w:val="ListParagraph"/>
        <w:numPr>
          <w:ilvl w:val="0"/>
          <w:numId w:val="2"/>
        </w:numPr>
        <w:rPr>
          <w:rFonts w:ascii="Arial" w:hAnsi="Arial" w:cs="Arial"/>
        </w:rPr>
      </w:pPr>
      <w:r w:rsidRPr="00E83961">
        <w:rPr>
          <w:rFonts w:ascii="Arial" w:hAnsi="Arial" w:cs="Arial"/>
        </w:rPr>
        <w:t>Parents/</w:t>
      </w:r>
      <w:proofErr w:type="spellStart"/>
      <w:r w:rsidRPr="00E83961">
        <w:rPr>
          <w:rFonts w:ascii="Arial" w:hAnsi="Arial" w:cs="Arial"/>
        </w:rPr>
        <w:t>carers</w:t>
      </w:r>
      <w:proofErr w:type="spellEnd"/>
      <w:r w:rsidRPr="00E83961">
        <w:rPr>
          <w:rFonts w:ascii="Arial" w:hAnsi="Arial" w:cs="Arial"/>
        </w:rPr>
        <w:t xml:space="preserve">/LA to show progress/concerns and involve them in the teaching process </w:t>
      </w:r>
    </w:p>
    <w:p w:rsidR="00E83961" w:rsidRDefault="00E83961" w:rsidP="00E83961">
      <w:pPr>
        <w:pStyle w:val="ListParagraph"/>
        <w:numPr>
          <w:ilvl w:val="0"/>
          <w:numId w:val="2"/>
        </w:numPr>
        <w:rPr>
          <w:rFonts w:ascii="Arial" w:hAnsi="Arial" w:cs="Arial"/>
        </w:rPr>
      </w:pPr>
      <w:r w:rsidRPr="00E83961">
        <w:rPr>
          <w:rFonts w:ascii="Arial" w:hAnsi="Arial" w:cs="Arial"/>
        </w:rPr>
        <w:t>Other teachers to help them plan and gain informed views</w:t>
      </w:r>
    </w:p>
    <w:p w:rsidR="00E83961" w:rsidRDefault="00E83961" w:rsidP="00E83961">
      <w:pPr>
        <w:pStyle w:val="ListParagraph"/>
        <w:numPr>
          <w:ilvl w:val="0"/>
          <w:numId w:val="2"/>
        </w:numPr>
        <w:rPr>
          <w:rFonts w:ascii="Arial" w:hAnsi="Arial" w:cs="Arial"/>
        </w:rPr>
      </w:pPr>
      <w:r w:rsidRPr="00E83961">
        <w:rPr>
          <w:rFonts w:ascii="Arial" w:hAnsi="Arial" w:cs="Arial"/>
        </w:rPr>
        <w:t>The Senior Management Team to provide value added evidence</w:t>
      </w:r>
    </w:p>
    <w:p w:rsidR="00E83961" w:rsidRPr="00E83961" w:rsidRDefault="00E83961" w:rsidP="00E83961">
      <w:pPr>
        <w:pStyle w:val="ListParagraph"/>
        <w:numPr>
          <w:ilvl w:val="0"/>
          <w:numId w:val="2"/>
        </w:numPr>
        <w:rPr>
          <w:rFonts w:ascii="Arial" w:hAnsi="Arial" w:cs="Arial"/>
        </w:rPr>
      </w:pPr>
      <w:r w:rsidRPr="00E83961">
        <w:rPr>
          <w:rFonts w:ascii="Arial" w:hAnsi="Arial" w:cs="Arial"/>
        </w:rPr>
        <w:t>Outside agencies to provide evidence of progress and achievement</w:t>
      </w:r>
    </w:p>
    <w:p w:rsidR="00E83961" w:rsidRPr="00E83961" w:rsidRDefault="00E83961" w:rsidP="00E83961">
      <w:pPr>
        <w:rPr>
          <w:rFonts w:ascii="Arial" w:hAnsi="Arial" w:cs="Arial"/>
        </w:rPr>
      </w:pPr>
    </w:p>
    <w:p w:rsidR="00E83961" w:rsidRPr="00E83961" w:rsidRDefault="00E83961" w:rsidP="00E83961">
      <w:pPr>
        <w:rPr>
          <w:rFonts w:ascii="Arial" w:hAnsi="Arial" w:cs="Arial"/>
          <w:b/>
        </w:rPr>
      </w:pPr>
      <w:r w:rsidRPr="00E83961">
        <w:rPr>
          <w:rFonts w:ascii="Arial" w:hAnsi="Arial" w:cs="Arial"/>
          <w:b/>
        </w:rPr>
        <w:t>2:3 Planning Assessments</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 xml:space="preserve">At </w:t>
      </w:r>
      <w:r w:rsidR="00483CF2">
        <w:rPr>
          <w:rFonts w:ascii="Arial" w:hAnsi="Arial" w:cs="Arial"/>
        </w:rPr>
        <w:t>WLS/</w:t>
      </w:r>
      <w:proofErr w:type="spellStart"/>
      <w:r w:rsidR="00483CF2">
        <w:rPr>
          <w:rFonts w:ascii="Arial" w:hAnsi="Arial" w:cs="Arial"/>
        </w:rPr>
        <w:t>Triskele</w:t>
      </w:r>
      <w:proofErr w:type="spellEnd"/>
      <w:r w:rsidRPr="00E83961">
        <w:rPr>
          <w:rFonts w:ascii="Arial" w:hAnsi="Arial" w:cs="Arial"/>
        </w:rPr>
        <w:t xml:space="preserve"> we feel it is important to plan assessment opportunities in:</w:t>
      </w:r>
    </w:p>
    <w:p w:rsidR="00E83961" w:rsidRPr="00E83961" w:rsidRDefault="00E83961" w:rsidP="00E83961">
      <w:pPr>
        <w:pStyle w:val="ListParagraph"/>
        <w:numPr>
          <w:ilvl w:val="0"/>
          <w:numId w:val="1"/>
        </w:numPr>
        <w:rPr>
          <w:rFonts w:ascii="Arial" w:hAnsi="Arial" w:cs="Arial"/>
        </w:rPr>
      </w:pPr>
      <w:r w:rsidRPr="00E83961">
        <w:rPr>
          <w:rFonts w:ascii="Arial" w:hAnsi="Arial" w:cs="Arial"/>
        </w:rPr>
        <w:t xml:space="preserve">What the students know </w:t>
      </w:r>
    </w:p>
    <w:p w:rsidR="00E83961" w:rsidRPr="00E83961" w:rsidRDefault="00E83961" w:rsidP="00E83961">
      <w:pPr>
        <w:pStyle w:val="ListParagraph"/>
        <w:numPr>
          <w:ilvl w:val="0"/>
          <w:numId w:val="1"/>
        </w:numPr>
        <w:rPr>
          <w:rFonts w:ascii="Arial" w:hAnsi="Arial" w:cs="Arial"/>
        </w:rPr>
      </w:pPr>
      <w:r w:rsidRPr="00E83961">
        <w:rPr>
          <w:rFonts w:ascii="Arial" w:hAnsi="Arial" w:cs="Arial"/>
        </w:rPr>
        <w:t xml:space="preserve">What they understand </w:t>
      </w:r>
    </w:p>
    <w:p w:rsidR="00E83961" w:rsidRPr="00E83961" w:rsidRDefault="00E83961" w:rsidP="00E83961">
      <w:pPr>
        <w:pStyle w:val="ListParagraph"/>
        <w:numPr>
          <w:ilvl w:val="0"/>
          <w:numId w:val="1"/>
        </w:numPr>
        <w:rPr>
          <w:rFonts w:ascii="Arial" w:hAnsi="Arial" w:cs="Arial"/>
        </w:rPr>
      </w:pPr>
      <w:r w:rsidRPr="00E83961">
        <w:rPr>
          <w:rFonts w:ascii="Arial" w:hAnsi="Arial" w:cs="Arial"/>
        </w:rPr>
        <w:t>What they can do</w:t>
      </w:r>
    </w:p>
    <w:p w:rsidR="00E83961" w:rsidRPr="00E83961" w:rsidRDefault="00E83961" w:rsidP="00E83961">
      <w:pPr>
        <w:rPr>
          <w:rFonts w:ascii="Arial" w:hAnsi="Arial" w:cs="Arial"/>
        </w:rPr>
      </w:pPr>
      <w:r w:rsidRPr="00E83961">
        <w:rPr>
          <w:rFonts w:ascii="Arial" w:hAnsi="Arial" w:cs="Arial"/>
        </w:rPr>
        <w:t xml:space="preserve">The whole staff team works together to review assessment issues and procedures which operate at </w:t>
      </w:r>
      <w:r w:rsidR="00483CF2">
        <w:rPr>
          <w:rFonts w:ascii="Arial" w:hAnsi="Arial" w:cs="Arial"/>
        </w:rPr>
        <w:t>WLS/</w:t>
      </w:r>
      <w:proofErr w:type="spellStart"/>
      <w:r w:rsidR="00483CF2">
        <w:rPr>
          <w:rFonts w:ascii="Arial" w:hAnsi="Arial" w:cs="Arial"/>
        </w:rPr>
        <w:t>Triskele</w:t>
      </w:r>
      <w:proofErr w:type="spellEnd"/>
      <w:r w:rsidRPr="00E83961">
        <w:rPr>
          <w:rFonts w:ascii="Arial" w:hAnsi="Arial" w:cs="Arial"/>
        </w:rPr>
        <w:t xml:space="preserve"> on a termly basis.</w:t>
      </w:r>
    </w:p>
    <w:p w:rsidR="00E83961" w:rsidRPr="00E83961" w:rsidRDefault="00E83961" w:rsidP="00E83961">
      <w:pPr>
        <w:rPr>
          <w:rFonts w:ascii="Arial" w:hAnsi="Arial" w:cs="Arial"/>
        </w:rPr>
      </w:pPr>
      <w:r w:rsidRPr="00E83961">
        <w:rPr>
          <w:rFonts w:ascii="Arial" w:hAnsi="Arial" w:cs="Arial"/>
        </w:rPr>
        <w:t>Assessment opportunities are included in all teachers’ long, medium and daily plans, and they form part of teaching and learning continuum.</w:t>
      </w:r>
    </w:p>
    <w:p w:rsidR="00E83961" w:rsidRPr="00E83961" w:rsidRDefault="00E83961" w:rsidP="00E83961">
      <w:pPr>
        <w:rPr>
          <w:rFonts w:ascii="Arial" w:hAnsi="Arial" w:cs="Arial"/>
        </w:rPr>
      </w:pPr>
      <w:r w:rsidRPr="00E83961">
        <w:rPr>
          <w:rFonts w:ascii="Arial" w:hAnsi="Arial" w:cs="Arial"/>
        </w:rPr>
        <w:t>These might be discussion or observations with notes taken, a photograph or video, students work files, results of tests, coursework, self-assessment, ROAs, baseline tests.</w:t>
      </w:r>
    </w:p>
    <w:p w:rsidR="00E83961" w:rsidRDefault="00E83961" w:rsidP="00E83961">
      <w:pPr>
        <w:rPr>
          <w:rFonts w:ascii="Arial" w:hAnsi="Arial" w:cs="Arial"/>
          <w:b/>
        </w:rPr>
      </w:pPr>
    </w:p>
    <w:p w:rsidR="00E83961" w:rsidRPr="00E83961" w:rsidRDefault="00E83961" w:rsidP="00E83961">
      <w:pPr>
        <w:rPr>
          <w:rFonts w:ascii="Arial" w:hAnsi="Arial" w:cs="Arial"/>
          <w:b/>
        </w:rPr>
      </w:pPr>
      <w:r w:rsidRPr="00E83961">
        <w:rPr>
          <w:rFonts w:ascii="Arial" w:hAnsi="Arial" w:cs="Arial"/>
          <w:b/>
        </w:rPr>
        <w:t>2:4 Teaching Strategies and Learning Opportunities</w:t>
      </w:r>
    </w:p>
    <w:p w:rsidR="00E83961" w:rsidRPr="00E83961" w:rsidRDefault="00E83961" w:rsidP="00E83961">
      <w:pPr>
        <w:rPr>
          <w:rFonts w:ascii="Arial" w:hAnsi="Arial" w:cs="Arial"/>
        </w:rPr>
      </w:pPr>
      <w:r w:rsidRPr="00E83961">
        <w:rPr>
          <w:rFonts w:ascii="Arial" w:hAnsi="Arial" w:cs="Arial"/>
        </w:rPr>
        <w:t xml:space="preserve">At </w:t>
      </w:r>
      <w:r w:rsidR="00483CF2">
        <w:rPr>
          <w:rFonts w:ascii="Arial" w:hAnsi="Arial" w:cs="Arial"/>
        </w:rPr>
        <w:t>WLS/</w:t>
      </w:r>
      <w:proofErr w:type="spellStart"/>
      <w:r w:rsidR="00483CF2">
        <w:rPr>
          <w:rFonts w:ascii="Arial" w:hAnsi="Arial" w:cs="Arial"/>
        </w:rPr>
        <w:t>Triskele</w:t>
      </w:r>
      <w:proofErr w:type="spellEnd"/>
      <w:r w:rsidRPr="00E83961">
        <w:rPr>
          <w:rFonts w:ascii="Arial" w:hAnsi="Arial" w:cs="Arial"/>
        </w:rPr>
        <w:t xml:space="preserve"> we provide for differing abilities and strengths through the use of a variety of activities and materials. We provide learning experiences, which accommodate a variety of learning and teaching styles.</w:t>
      </w:r>
    </w:p>
    <w:p w:rsidR="00E83961" w:rsidRPr="00E83961" w:rsidRDefault="00E83961" w:rsidP="00E83961">
      <w:pPr>
        <w:rPr>
          <w:rFonts w:ascii="Arial" w:hAnsi="Arial" w:cs="Arial"/>
        </w:rPr>
      </w:pPr>
      <w:r w:rsidRPr="00E83961">
        <w:rPr>
          <w:rFonts w:ascii="Arial" w:hAnsi="Arial" w:cs="Arial"/>
        </w:rPr>
        <w:t xml:space="preserve">At </w:t>
      </w:r>
      <w:r w:rsidR="00483CF2">
        <w:rPr>
          <w:rFonts w:ascii="Arial" w:hAnsi="Arial" w:cs="Arial"/>
        </w:rPr>
        <w:t>WLS/</w:t>
      </w:r>
      <w:proofErr w:type="spellStart"/>
      <w:r w:rsidR="00483CF2">
        <w:rPr>
          <w:rFonts w:ascii="Arial" w:hAnsi="Arial" w:cs="Arial"/>
        </w:rPr>
        <w:t>Triskele</w:t>
      </w:r>
      <w:proofErr w:type="spellEnd"/>
      <w:r w:rsidRPr="00E83961">
        <w:rPr>
          <w:rFonts w:ascii="Arial" w:hAnsi="Arial" w:cs="Arial"/>
        </w:rPr>
        <w:t xml:space="preserve"> we look to have an engaging starter within each lesson with a clear Objective and Outcome to support the learning. This is recorded each lesson alongside the targeted Individual Education Plan</w:t>
      </w:r>
    </w:p>
    <w:p w:rsidR="00E83961" w:rsidRPr="00E83961" w:rsidRDefault="00E83961" w:rsidP="00E83961">
      <w:pPr>
        <w:rPr>
          <w:rFonts w:ascii="Arial" w:hAnsi="Arial" w:cs="Arial"/>
        </w:rPr>
      </w:pPr>
      <w:r w:rsidRPr="00E83961">
        <w:rPr>
          <w:rFonts w:ascii="Arial" w:hAnsi="Arial" w:cs="Arial"/>
        </w:rPr>
        <w:t>Activities are provided according to clusters of choice, need or ability (that is in pairs, groups, individual or whole classes).</w:t>
      </w:r>
    </w:p>
    <w:p w:rsidR="00E83961" w:rsidRPr="00E83961" w:rsidRDefault="00E83961" w:rsidP="00E83961">
      <w:pPr>
        <w:rPr>
          <w:rFonts w:ascii="Arial" w:hAnsi="Arial" w:cs="Arial"/>
        </w:rPr>
      </w:pPr>
      <w:r w:rsidRPr="00E83961">
        <w:rPr>
          <w:rFonts w:ascii="Arial" w:hAnsi="Arial" w:cs="Arial"/>
        </w:rPr>
        <w:t xml:space="preserve">At </w:t>
      </w:r>
      <w:r w:rsidR="00483CF2">
        <w:rPr>
          <w:rFonts w:ascii="Arial" w:hAnsi="Arial" w:cs="Arial"/>
        </w:rPr>
        <w:t>WLS/</w:t>
      </w:r>
      <w:proofErr w:type="spellStart"/>
      <w:r w:rsidR="00483CF2">
        <w:rPr>
          <w:rFonts w:ascii="Arial" w:hAnsi="Arial" w:cs="Arial"/>
        </w:rPr>
        <w:t>Triskele</w:t>
      </w:r>
      <w:proofErr w:type="spellEnd"/>
      <w:r w:rsidRPr="00E83961">
        <w:rPr>
          <w:rFonts w:ascii="Arial" w:hAnsi="Arial" w:cs="Arial"/>
        </w:rPr>
        <w:t xml:space="preserve"> we actively involve students in as wide range of activities as possible to develop flexibility in their own learning approaches. We are aware that there are a range of differences, not just ‘ability’, and build on what individual students know and can do. Wherever possible, students are included in wider community settings to reinforce personal, social, and communication targets in an inclusive setting.</w:t>
      </w:r>
    </w:p>
    <w:p w:rsidR="00E83961" w:rsidRPr="00E83961" w:rsidRDefault="00E83961" w:rsidP="00E83961">
      <w:pPr>
        <w:rPr>
          <w:rFonts w:ascii="Arial" w:hAnsi="Arial" w:cs="Arial"/>
        </w:rPr>
      </w:pPr>
    </w:p>
    <w:p w:rsidR="00E83961" w:rsidRPr="00E83961" w:rsidRDefault="00E83961" w:rsidP="00E83961">
      <w:pPr>
        <w:rPr>
          <w:rFonts w:ascii="Arial" w:hAnsi="Arial" w:cs="Arial"/>
          <w:b/>
        </w:rPr>
      </w:pPr>
      <w:r w:rsidRPr="00E83961">
        <w:rPr>
          <w:rFonts w:ascii="Arial" w:hAnsi="Arial" w:cs="Arial"/>
          <w:b/>
        </w:rPr>
        <w:t>2:5 Evidence</w:t>
      </w:r>
    </w:p>
    <w:p w:rsidR="00E83961" w:rsidRDefault="00E83961" w:rsidP="00E83961">
      <w:pPr>
        <w:rPr>
          <w:rFonts w:ascii="Arial" w:hAnsi="Arial" w:cs="Arial"/>
        </w:rPr>
      </w:pPr>
      <w:r w:rsidRPr="00E83961">
        <w:rPr>
          <w:rFonts w:ascii="Arial" w:hAnsi="Arial" w:cs="Arial"/>
        </w:rPr>
        <w:t>Evidence is information that supports a judgement:</w:t>
      </w:r>
    </w:p>
    <w:p w:rsidR="00E83961" w:rsidRDefault="00E83961" w:rsidP="00E83961">
      <w:pPr>
        <w:pStyle w:val="ListParagraph"/>
        <w:numPr>
          <w:ilvl w:val="0"/>
          <w:numId w:val="3"/>
        </w:numPr>
        <w:rPr>
          <w:rFonts w:ascii="Arial" w:hAnsi="Arial" w:cs="Arial"/>
        </w:rPr>
      </w:pPr>
      <w:r w:rsidRPr="00E83961">
        <w:rPr>
          <w:rFonts w:ascii="Arial" w:hAnsi="Arial" w:cs="Arial"/>
        </w:rPr>
        <w:t>To support the judgements of staff for formative, diagnostic and summative assessments</w:t>
      </w:r>
    </w:p>
    <w:p w:rsidR="00E83961" w:rsidRDefault="00E83961" w:rsidP="00E83961">
      <w:pPr>
        <w:pStyle w:val="ListParagraph"/>
        <w:numPr>
          <w:ilvl w:val="0"/>
          <w:numId w:val="3"/>
        </w:numPr>
        <w:rPr>
          <w:rFonts w:ascii="Arial" w:hAnsi="Arial" w:cs="Arial"/>
        </w:rPr>
      </w:pPr>
      <w:r w:rsidRPr="00E83961">
        <w:rPr>
          <w:rFonts w:ascii="Arial" w:hAnsi="Arial" w:cs="Arial"/>
        </w:rPr>
        <w:t>To evaluate curriculum provision and learning experiences</w:t>
      </w:r>
    </w:p>
    <w:p w:rsidR="00E83961" w:rsidRDefault="00E83961" w:rsidP="00E83961">
      <w:pPr>
        <w:pStyle w:val="ListParagraph"/>
        <w:numPr>
          <w:ilvl w:val="0"/>
          <w:numId w:val="3"/>
        </w:numPr>
        <w:rPr>
          <w:rFonts w:ascii="Arial" w:hAnsi="Arial" w:cs="Arial"/>
        </w:rPr>
      </w:pPr>
      <w:r w:rsidRPr="00E83961">
        <w:rPr>
          <w:rFonts w:ascii="Arial" w:hAnsi="Arial" w:cs="Arial"/>
        </w:rPr>
        <w:t>Information for other staff in school</w:t>
      </w:r>
    </w:p>
    <w:p w:rsidR="00E83961" w:rsidRPr="00E83961" w:rsidRDefault="00E83961" w:rsidP="00E83961">
      <w:pPr>
        <w:pStyle w:val="ListParagraph"/>
        <w:numPr>
          <w:ilvl w:val="0"/>
          <w:numId w:val="3"/>
        </w:numPr>
        <w:rPr>
          <w:rFonts w:ascii="Arial" w:hAnsi="Arial" w:cs="Arial"/>
        </w:rPr>
      </w:pPr>
      <w:r w:rsidRPr="00E83961">
        <w:rPr>
          <w:rFonts w:ascii="Arial" w:hAnsi="Arial" w:cs="Arial"/>
        </w:rPr>
        <w:t>Information for other users such as parents, transition documents, support staff, Local Authorities and Government departments.</w:t>
      </w:r>
    </w:p>
    <w:p w:rsidR="00E83961" w:rsidRPr="00E83961" w:rsidRDefault="00E83961" w:rsidP="00E83961">
      <w:pPr>
        <w:rPr>
          <w:rFonts w:ascii="Arial" w:hAnsi="Arial" w:cs="Arial"/>
        </w:rPr>
      </w:pPr>
    </w:p>
    <w:p w:rsidR="00E83961" w:rsidRDefault="00E83961" w:rsidP="00E83961">
      <w:pPr>
        <w:rPr>
          <w:rFonts w:ascii="Arial" w:hAnsi="Arial" w:cs="Arial"/>
        </w:rPr>
      </w:pPr>
      <w:r w:rsidRPr="00E83961">
        <w:rPr>
          <w:rFonts w:ascii="Arial" w:hAnsi="Arial" w:cs="Arial"/>
        </w:rPr>
        <w:t>A wide range of evidence is kept in the form of:</w:t>
      </w:r>
    </w:p>
    <w:p w:rsidR="00E83961" w:rsidRDefault="00E83961" w:rsidP="00E83961">
      <w:pPr>
        <w:pStyle w:val="ListParagraph"/>
        <w:numPr>
          <w:ilvl w:val="0"/>
          <w:numId w:val="4"/>
        </w:numPr>
        <w:rPr>
          <w:rFonts w:ascii="Arial" w:hAnsi="Arial" w:cs="Arial"/>
        </w:rPr>
      </w:pPr>
      <w:r w:rsidRPr="00E83961">
        <w:rPr>
          <w:rFonts w:ascii="Arial" w:hAnsi="Arial" w:cs="Arial"/>
        </w:rPr>
        <w:t xml:space="preserve">Assessment files containing baseline information on all students which is updated every 6 months. This includes Initial Assessments; Communication Assessments; Assessments for English, </w:t>
      </w:r>
      <w:proofErr w:type="spellStart"/>
      <w:r w:rsidRPr="00E83961">
        <w:rPr>
          <w:rFonts w:ascii="Arial" w:hAnsi="Arial" w:cs="Arial"/>
        </w:rPr>
        <w:t>Maths</w:t>
      </w:r>
      <w:proofErr w:type="spellEnd"/>
      <w:r w:rsidRPr="00E83961">
        <w:rPr>
          <w:rFonts w:ascii="Arial" w:hAnsi="Arial" w:cs="Arial"/>
        </w:rPr>
        <w:t xml:space="preserve">, Science and PSHE; Social, Emotional and </w:t>
      </w:r>
      <w:proofErr w:type="spellStart"/>
      <w:r w:rsidRPr="00E83961">
        <w:rPr>
          <w:rFonts w:ascii="Arial" w:hAnsi="Arial" w:cs="Arial"/>
        </w:rPr>
        <w:t>Behavioural</w:t>
      </w:r>
      <w:proofErr w:type="spellEnd"/>
      <w:r w:rsidRPr="00E83961">
        <w:rPr>
          <w:rFonts w:ascii="Arial" w:hAnsi="Arial" w:cs="Arial"/>
        </w:rPr>
        <w:t xml:space="preserve"> Assessments, Basic / Essential skills Assessments and Risk Assessments</w:t>
      </w:r>
    </w:p>
    <w:p w:rsidR="00E83961" w:rsidRDefault="00E83961" w:rsidP="00E83961">
      <w:pPr>
        <w:pStyle w:val="ListParagraph"/>
        <w:numPr>
          <w:ilvl w:val="0"/>
          <w:numId w:val="4"/>
        </w:numPr>
        <w:rPr>
          <w:rFonts w:ascii="Arial" w:hAnsi="Arial" w:cs="Arial"/>
        </w:rPr>
      </w:pPr>
      <w:r w:rsidRPr="00E83961">
        <w:rPr>
          <w:rFonts w:ascii="Arial" w:hAnsi="Arial" w:cs="Arial"/>
        </w:rPr>
        <w:t>Record of Achievement file for each individual child</w:t>
      </w:r>
    </w:p>
    <w:p w:rsidR="00E83961" w:rsidRDefault="00E83961" w:rsidP="00E83961">
      <w:pPr>
        <w:pStyle w:val="ListParagraph"/>
        <w:numPr>
          <w:ilvl w:val="0"/>
          <w:numId w:val="4"/>
        </w:numPr>
        <w:rPr>
          <w:rFonts w:ascii="Arial" w:hAnsi="Arial" w:cs="Arial"/>
        </w:rPr>
      </w:pPr>
      <w:r w:rsidRPr="00E83961">
        <w:rPr>
          <w:rFonts w:ascii="Arial" w:hAnsi="Arial" w:cs="Arial"/>
        </w:rPr>
        <w:lastRenderedPageBreak/>
        <w:t>Dictaphone, video and photographic records</w:t>
      </w:r>
    </w:p>
    <w:p w:rsidR="00E83961" w:rsidRDefault="00E83961" w:rsidP="00E83961">
      <w:pPr>
        <w:pStyle w:val="ListParagraph"/>
        <w:numPr>
          <w:ilvl w:val="0"/>
          <w:numId w:val="4"/>
        </w:numPr>
        <w:rPr>
          <w:rFonts w:ascii="Arial" w:hAnsi="Arial" w:cs="Arial"/>
        </w:rPr>
      </w:pPr>
      <w:r w:rsidRPr="00E83961">
        <w:rPr>
          <w:rFonts w:ascii="Arial" w:hAnsi="Arial" w:cs="Arial"/>
        </w:rPr>
        <w:t>Checklist files for certain subjects (Horticulture, Catering)</w:t>
      </w:r>
    </w:p>
    <w:p w:rsidR="00E83961" w:rsidRDefault="00E83961" w:rsidP="00E83961">
      <w:pPr>
        <w:pStyle w:val="ListParagraph"/>
        <w:numPr>
          <w:ilvl w:val="0"/>
          <w:numId w:val="4"/>
        </w:numPr>
        <w:rPr>
          <w:rFonts w:ascii="Arial" w:hAnsi="Arial" w:cs="Arial"/>
        </w:rPr>
      </w:pPr>
      <w:r w:rsidRPr="00E83961">
        <w:rPr>
          <w:rFonts w:ascii="Arial" w:hAnsi="Arial" w:cs="Arial"/>
        </w:rPr>
        <w:t>Test results where applicable</w:t>
      </w:r>
    </w:p>
    <w:p w:rsidR="00E83961" w:rsidRDefault="00E83961" w:rsidP="00E83961">
      <w:pPr>
        <w:pStyle w:val="ListParagraph"/>
        <w:numPr>
          <w:ilvl w:val="0"/>
          <w:numId w:val="4"/>
        </w:numPr>
        <w:rPr>
          <w:rFonts w:ascii="Arial" w:hAnsi="Arial" w:cs="Arial"/>
        </w:rPr>
      </w:pPr>
      <w:r w:rsidRPr="00E83961">
        <w:rPr>
          <w:rFonts w:ascii="Arial" w:hAnsi="Arial" w:cs="Arial"/>
        </w:rPr>
        <w:t>Subject evidence files for each student in identified curriculum areas which may contain digital image evidence or written work</w:t>
      </w:r>
    </w:p>
    <w:p w:rsidR="00E83961" w:rsidRDefault="00E83961" w:rsidP="00E83961">
      <w:pPr>
        <w:pStyle w:val="ListParagraph"/>
        <w:numPr>
          <w:ilvl w:val="0"/>
          <w:numId w:val="4"/>
        </w:numPr>
        <w:rPr>
          <w:rFonts w:ascii="Arial" w:hAnsi="Arial" w:cs="Arial"/>
        </w:rPr>
      </w:pPr>
      <w:r w:rsidRPr="00E83961">
        <w:rPr>
          <w:rFonts w:ascii="Arial" w:hAnsi="Arial" w:cs="Arial"/>
        </w:rPr>
        <w:t>Internally and externally accredited certification</w:t>
      </w:r>
    </w:p>
    <w:p w:rsidR="00E83961" w:rsidRPr="00E83961" w:rsidRDefault="00E83961" w:rsidP="00E83961">
      <w:pPr>
        <w:pStyle w:val="ListParagraph"/>
        <w:numPr>
          <w:ilvl w:val="0"/>
          <w:numId w:val="4"/>
        </w:numPr>
        <w:rPr>
          <w:rFonts w:ascii="Arial" w:hAnsi="Arial" w:cs="Arial"/>
        </w:rPr>
      </w:pPr>
      <w:r w:rsidRPr="00E83961">
        <w:rPr>
          <w:rFonts w:ascii="Arial" w:hAnsi="Arial" w:cs="Arial"/>
        </w:rPr>
        <w:t>Self and peer assessments</w:t>
      </w:r>
    </w:p>
    <w:p w:rsidR="00E83961" w:rsidRPr="00E83961" w:rsidRDefault="00E83961" w:rsidP="00E83961">
      <w:pPr>
        <w:rPr>
          <w:rFonts w:ascii="Arial" w:hAnsi="Arial" w:cs="Arial"/>
        </w:rPr>
      </w:pPr>
    </w:p>
    <w:p w:rsidR="00E83961" w:rsidRPr="00E83961" w:rsidRDefault="00E83961" w:rsidP="00E83961">
      <w:pPr>
        <w:rPr>
          <w:rFonts w:ascii="Arial" w:hAnsi="Arial" w:cs="Arial"/>
          <w:b/>
        </w:rPr>
      </w:pPr>
      <w:r w:rsidRPr="00E83961">
        <w:rPr>
          <w:rFonts w:ascii="Arial" w:hAnsi="Arial" w:cs="Arial"/>
          <w:b/>
        </w:rPr>
        <w:t>2:6 Evidence of Self-Assessment</w:t>
      </w:r>
    </w:p>
    <w:p w:rsidR="00E83961" w:rsidRP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 xml:space="preserve">Students at </w:t>
      </w:r>
      <w:r w:rsidR="00483CF2">
        <w:rPr>
          <w:rFonts w:ascii="Arial" w:hAnsi="Arial" w:cs="Arial"/>
        </w:rPr>
        <w:t>WLS/</w:t>
      </w:r>
      <w:proofErr w:type="spellStart"/>
      <w:r w:rsidR="00483CF2">
        <w:rPr>
          <w:rFonts w:ascii="Arial" w:hAnsi="Arial" w:cs="Arial"/>
        </w:rPr>
        <w:t>Triskele</w:t>
      </w:r>
      <w:proofErr w:type="spellEnd"/>
      <w:r w:rsidRPr="00E83961">
        <w:rPr>
          <w:rFonts w:ascii="Arial" w:hAnsi="Arial" w:cs="Arial"/>
        </w:rPr>
        <w:t xml:space="preserve"> are involved in their own self-assessment wherever possible.  They are encouraged to evaluate their own work and achievements, and, where possible, set their own targets.</w:t>
      </w:r>
    </w:p>
    <w:p w:rsidR="00E83961" w:rsidRPr="00E83961" w:rsidRDefault="00E83961" w:rsidP="00E83961">
      <w:pPr>
        <w:rPr>
          <w:rFonts w:ascii="Arial" w:hAnsi="Arial" w:cs="Arial"/>
        </w:rPr>
      </w:pPr>
      <w:r w:rsidRPr="00E83961">
        <w:rPr>
          <w:rFonts w:ascii="Arial" w:hAnsi="Arial" w:cs="Arial"/>
        </w:rPr>
        <w:t>This is done through:</w:t>
      </w:r>
    </w:p>
    <w:p w:rsidR="00E83961" w:rsidRDefault="00E83961" w:rsidP="00E83961">
      <w:pPr>
        <w:pStyle w:val="ListParagraph"/>
        <w:numPr>
          <w:ilvl w:val="0"/>
          <w:numId w:val="5"/>
        </w:numPr>
        <w:rPr>
          <w:rFonts w:ascii="Arial" w:hAnsi="Arial" w:cs="Arial"/>
        </w:rPr>
      </w:pPr>
      <w:r w:rsidRPr="00E83961">
        <w:rPr>
          <w:rFonts w:ascii="Arial" w:hAnsi="Arial" w:cs="Arial"/>
        </w:rPr>
        <w:t xml:space="preserve">Student / teacher looking at work together. </w:t>
      </w:r>
    </w:p>
    <w:p w:rsidR="00E83961" w:rsidRDefault="00E83961" w:rsidP="00E83961">
      <w:pPr>
        <w:pStyle w:val="ListParagraph"/>
        <w:numPr>
          <w:ilvl w:val="0"/>
          <w:numId w:val="5"/>
        </w:numPr>
        <w:rPr>
          <w:rFonts w:ascii="Arial" w:hAnsi="Arial" w:cs="Arial"/>
        </w:rPr>
      </w:pPr>
      <w:r w:rsidRPr="00E83961">
        <w:rPr>
          <w:rFonts w:ascii="Arial" w:hAnsi="Arial" w:cs="Arial"/>
        </w:rPr>
        <w:t xml:space="preserve">Student generated class rules </w:t>
      </w:r>
    </w:p>
    <w:p w:rsidR="00E83961" w:rsidRPr="00E83961" w:rsidRDefault="00E83961" w:rsidP="00E83961">
      <w:pPr>
        <w:pStyle w:val="ListParagraph"/>
        <w:numPr>
          <w:ilvl w:val="0"/>
          <w:numId w:val="5"/>
        </w:numPr>
        <w:rPr>
          <w:rFonts w:ascii="Arial" w:hAnsi="Arial" w:cs="Arial"/>
        </w:rPr>
      </w:pPr>
      <w:proofErr w:type="spellStart"/>
      <w:r w:rsidRPr="00E83961">
        <w:rPr>
          <w:rFonts w:ascii="Arial" w:hAnsi="Arial" w:cs="Arial"/>
        </w:rPr>
        <w:t>Self review</w:t>
      </w:r>
      <w:proofErr w:type="spellEnd"/>
      <w:r w:rsidRPr="00E83961">
        <w:rPr>
          <w:rFonts w:ascii="Arial" w:hAnsi="Arial" w:cs="Arial"/>
        </w:rPr>
        <w:t xml:space="preserve"> and input into Individual Learning Plan and Transition Action Plan documents</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 xml:space="preserve">Records of Achievement where student’s own choice of work is included, valued and </w:t>
      </w:r>
      <w:proofErr w:type="spellStart"/>
      <w:r w:rsidRPr="00E83961">
        <w:rPr>
          <w:rFonts w:ascii="Arial" w:hAnsi="Arial" w:cs="Arial"/>
        </w:rPr>
        <w:t>recognised</w:t>
      </w:r>
      <w:proofErr w:type="spellEnd"/>
      <w:r w:rsidRPr="00E83961">
        <w:rPr>
          <w:rFonts w:ascii="Arial" w:hAnsi="Arial" w:cs="Arial"/>
        </w:rPr>
        <w:t xml:space="preserve"> for achievements in and out of school</w:t>
      </w:r>
    </w:p>
    <w:p w:rsidR="00E83961" w:rsidRPr="00E83961" w:rsidRDefault="00E83961" w:rsidP="00E83961">
      <w:pPr>
        <w:rPr>
          <w:rFonts w:ascii="Arial" w:hAnsi="Arial" w:cs="Arial"/>
        </w:rPr>
      </w:pPr>
    </w:p>
    <w:p w:rsidR="00E83961" w:rsidRPr="00E83961" w:rsidRDefault="00E83961" w:rsidP="00E83961">
      <w:pPr>
        <w:rPr>
          <w:rFonts w:ascii="Arial" w:hAnsi="Arial" w:cs="Arial"/>
          <w:b/>
        </w:rPr>
      </w:pPr>
      <w:r w:rsidRPr="00E83961">
        <w:rPr>
          <w:rFonts w:ascii="Arial" w:hAnsi="Arial" w:cs="Arial"/>
          <w:b/>
        </w:rPr>
        <w:t>2:7 Formative Assessment</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 xml:space="preserve">At </w:t>
      </w:r>
      <w:r w:rsidR="00483CF2">
        <w:rPr>
          <w:rFonts w:ascii="Arial" w:hAnsi="Arial" w:cs="Arial"/>
        </w:rPr>
        <w:t>WLS/</w:t>
      </w:r>
      <w:proofErr w:type="spellStart"/>
      <w:r w:rsidR="00483CF2">
        <w:rPr>
          <w:rFonts w:ascii="Arial" w:hAnsi="Arial" w:cs="Arial"/>
        </w:rPr>
        <w:t>Triskele</w:t>
      </w:r>
      <w:proofErr w:type="spellEnd"/>
      <w:r w:rsidRPr="00E83961">
        <w:rPr>
          <w:rFonts w:ascii="Arial" w:hAnsi="Arial" w:cs="Arial"/>
        </w:rPr>
        <w:t>, all teachers assess students in their class on an ongoing basis so that they can plan the next small step in each student’s learning. It helps teachers monitor progress and helps inform planning. These types of assessments take place on a daily basis with individuals.</w:t>
      </w:r>
    </w:p>
    <w:p w:rsidR="00E83961" w:rsidRPr="00E83961" w:rsidRDefault="00E83961" w:rsidP="00E83961">
      <w:pPr>
        <w:rPr>
          <w:rFonts w:ascii="Arial" w:hAnsi="Arial" w:cs="Arial"/>
        </w:rPr>
      </w:pPr>
      <w:r w:rsidRPr="00E83961">
        <w:rPr>
          <w:rFonts w:ascii="Arial" w:hAnsi="Arial" w:cs="Arial"/>
        </w:rPr>
        <w:t>Through:</w:t>
      </w:r>
    </w:p>
    <w:p w:rsidR="00E83961" w:rsidRPr="00E83961" w:rsidRDefault="00E83961" w:rsidP="00E83961">
      <w:pPr>
        <w:pStyle w:val="ListParagraph"/>
        <w:numPr>
          <w:ilvl w:val="0"/>
          <w:numId w:val="6"/>
        </w:numPr>
        <w:rPr>
          <w:rFonts w:ascii="Arial" w:hAnsi="Arial" w:cs="Arial"/>
        </w:rPr>
      </w:pPr>
      <w:r w:rsidRPr="00E83961">
        <w:rPr>
          <w:rFonts w:ascii="Arial" w:hAnsi="Arial" w:cs="Arial"/>
        </w:rPr>
        <w:t xml:space="preserve">Observation </w:t>
      </w:r>
    </w:p>
    <w:p w:rsidR="00E83961" w:rsidRPr="00E83961" w:rsidRDefault="00E83961" w:rsidP="00E83961">
      <w:pPr>
        <w:pStyle w:val="ListParagraph"/>
        <w:numPr>
          <w:ilvl w:val="0"/>
          <w:numId w:val="6"/>
        </w:numPr>
        <w:rPr>
          <w:rFonts w:ascii="Arial" w:hAnsi="Arial" w:cs="Arial"/>
        </w:rPr>
      </w:pPr>
      <w:r w:rsidRPr="00E83961">
        <w:rPr>
          <w:rFonts w:ascii="Arial" w:hAnsi="Arial" w:cs="Arial"/>
        </w:rPr>
        <w:t>Discussion where possible</w:t>
      </w:r>
    </w:p>
    <w:p w:rsidR="00E83961" w:rsidRPr="00E83961" w:rsidRDefault="00E83961" w:rsidP="00E83961">
      <w:pPr>
        <w:pStyle w:val="ListParagraph"/>
        <w:numPr>
          <w:ilvl w:val="0"/>
          <w:numId w:val="6"/>
        </w:numPr>
        <w:rPr>
          <w:rFonts w:ascii="Arial" w:hAnsi="Arial" w:cs="Arial"/>
        </w:rPr>
      </w:pPr>
      <w:r w:rsidRPr="00E83961">
        <w:rPr>
          <w:rFonts w:ascii="Arial" w:hAnsi="Arial" w:cs="Arial"/>
        </w:rPr>
        <w:t>Daily records of sessions and targets</w:t>
      </w:r>
    </w:p>
    <w:p w:rsidR="00E83961" w:rsidRPr="00E83961" w:rsidRDefault="00E83961" w:rsidP="00E83961">
      <w:pPr>
        <w:rPr>
          <w:rFonts w:ascii="Arial" w:hAnsi="Arial" w:cs="Arial"/>
        </w:rPr>
      </w:pPr>
    </w:p>
    <w:p w:rsidR="00E83961" w:rsidRPr="00E83961" w:rsidRDefault="00E83961" w:rsidP="00E83961">
      <w:pPr>
        <w:rPr>
          <w:rFonts w:ascii="Arial" w:hAnsi="Arial" w:cs="Arial"/>
          <w:b/>
        </w:rPr>
      </w:pPr>
      <w:r w:rsidRPr="00E83961">
        <w:rPr>
          <w:rFonts w:ascii="Arial" w:hAnsi="Arial" w:cs="Arial"/>
          <w:b/>
        </w:rPr>
        <w:t>2:8 Summative Assessment</w:t>
      </w:r>
    </w:p>
    <w:p w:rsidR="00E83961" w:rsidRDefault="00E83961" w:rsidP="00E83961">
      <w:pPr>
        <w:rPr>
          <w:rFonts w:ascii="Arial" w:hAnsi="Arial" w:cs="Arial"/>
        </w:rPr>
      </w:pPr>
    </w:p>
    <w:p w:rsidR="00E83961" w:rsidRDefault="00E83961" w:rsidP="00E83961">
      <w:pPr>
        <w:rPr>
          <w:rFonts w:ascii="Arial" w:hAnsi="Arial" w:cs="Arial"/>
        </w:rPr>
      </w:pPr>
      <w:r w:rsidRPr="00E83961">
        <w:rPr>
          <w:rFonts w:ascii="Arial" w:hAnsi="Arial" w:cs="Arial"/>
        </w:rPr>
        <w:t>Summative assessments are also used to help us decide what a child can do at a particular time.</w:t>
      </w:r>
    </w:p>
    <w:p w:rsidR="00E83961" w:rsidRP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This is done through:</w:t>
      </w:r>
    </w:p>
    <w:p w:rsidR="00E83961" w:rsidRPr="00E83961" w:rsidRDefault="00E83961" w:rsidP="00E83961">
      <w:pPr>
        <w:pStyle w:val="ListParagraph"/>
        <w:numPr>
          <w:ilvl w:val="0"/>
          <w:numId w:val="7"/>
        </w:numPr>
        <w:rPr>
          <w:rFonts w:ascii="Arial" w:hAnsi="Arial" w:cs="Arial"/>
        </w:rPr>
      </w:pPr>
      <w:r w:rsidRPr="00E83961">
        <w:rPr>
          <w:rFonts w:ascii="Arial" w:hAnsi="Arial" w:cs="Arial"/>
        </w:rPr>
        <w:t xml:space="preserve">Assessments for specific tasks – at the end of a topic or after teaching a specific skill or concept </w:t>
      </w:r>
    </w:p>
    <w:p w:rsidR="00E83961" w:rsidRPr="00E83961" w:rsidRDefault="00E83961" w:rsidP="00E83961">
      <w:pPr>
        <w:pStyle w:val="ListParagraph"/>
        <w:numPr>
          <w:ilvl w:val="0"/>
          <w:numId w:val="7"/>
        </w:numPr>
        <w:rPr>
          <w:rFonts w:ascii="Arial" w:hAnsi="Arial" w:cs="Arial"/>
        </w:rPr>
      </w:pPr>
      <w:r w:rsidRPr="00E83961">
        <w:rPr>
          <w:rFonts w:ascii="Arial" w:hAnsi="Arial" w:cs="Arial"/>
        </w:rPr>
        <w:t>Summative assessments for curricular records every half term</w:t>
      </w:r>
    </w:p>
    <w:p w:rsidR="00E83961" w:rsidRPr="00E83961" w:rsidRDefault="00E83961" w:rsidP="00E83961">
      <w:pPr>
        <w:pStyle w:val="ListParagraph"/>
        <w:numPr>
          <w:ilvl w:val="0"/>
          <w:numId w:val="7"/>
        </w:numPr>
        <w:rPr>
          <w:rFonts w:ascii="Arial" w:hAnsi="Arial" w:cs="Arial"/>
        </w:rPr>
      </w:pPr>
      <w:r w:rsidRPr="00E83961">
        <w:rPr>
          <w:rFonts w:ascii="Arial" w:hAnsi="Arial" w:cs="Arial"/>
        </w:rPr>
        <w:t>Review Reports every 6 months</w:t>
      </w:r>
    </w:p>
    <w:p w:rsidR="00E83961" w:rsidRPr="00E83961" w:rsidRDefault="00E83961" w:rsidP="00E83961">
      <w:pPr>
        <w:pStyle w:val="ListParagraph"/>
        <w:numPr>
          <w:ilvl w:val="0"/>
          <w:numId w:val="7"/>
        </w:numPr>
        <w:rPr>
          <w:rFonts w:ascii="Arial" w:hAnsi="Arial" w:cs="Arial"/>
        </w:rPr>
      </w:pPr>
      <w:r w:rsidRPr="00E83961">
        <w:rPr>
          <w:rFonts w:ascii="Arial" w:hAnsi="Arial" w:cs="Arial"/>
        </w:rPr>
        <w:lastRenderedPageBreak/>
        <w:t>Assessment File updates every 6 months</w:t>
      </w:r>
    </w:p>
    <w:p w:rsidR="00E83961" w:rsidRPr="00E83961" w:rsidRDefault="00E83961" w:rsidP="00E83961">
      <w:pPr>
        <w:rPr>
          <w:rFonts w:ascii="Arial" w:hAnsi="Arial" w:cs="Arial"/>
        </w:rPr>
      </w:pPr>
    </w:p>
    <w:p w:rsidR="00E83961" w:rsidRPr="00E83961" w:rsidRDefault="00E83961" w:rsidP="00E83961">
      <w:pPr>
        <w:rPr>
          <w:rFonts w:ascii="Arial" w:hAnsi="Arial" w:cs="Arial"/>
          <w:b/>
        </w:rPr>
      </w:pPr>
      <w:r w:rsidRPr="00E83961">
        <w:rPr>
          <w:rFonts w:ascii="Arial" w:hAnsi="Arial" w:cs="Arial"/>
          <w:b/>
        </w:rPr>
        <w:t>2:9     Evaluation</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Our assessments also help teachers evaluate curriculum provision and learning experiences for individuals and groups.</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Evaluations are carried out daily through written records; weekly at team meetings through discussion and written record; summative once every half term; and 6 monthly through formal review and assessment file update. This information helps each teacher plan for progression.</w:t>
      </w:r>
    </w:p>
    <w:p w:rsidR="00E83961" w:rsidRPr="00E83961" w:rsidRDefault="00E83961" w:rsidP="00E83961">
      <w:pPr>
        <w:rPr>
          <w:rFonts w:ascii="Arial" w:hAnsi="Arial" w:cs="Arial"/>
        </w:rPr>
      </w:pPr>
      <w:r w:rsidRPr="00E83961">
        <w:rPr>
          <w:rFonts w:ascii="Arial" w:hAnsi="Arial" w:cs="Arial"/>
        </w:rPr>
        <w:t xml:space="preserve">   </w:t>
      </w:r>
    </w:p>
    <w:p w:rsidR="00E83961" w:rsidRPr="00E83961" w:rsidRDefault="00E83961" w:rsidP="00E83961">
      <w:pPr>
        <w:rPr>
          <w:rFonts w:ascii="Arial" w:hAnsi="Arial" w:cs="Arial"/>
          <w:b/>
        </w:rPr>
      </w:pPr>
      <w:r w:rsidRPr="00E83961">
        <w:rPr>
          <w:rFonts w:ascii="Arial" w:hAnsi="Arial" w:cs="Arial"/>
          <w:b/>
        </w:rPr>
        <w:t>2.10. Methods of Assessment</w:t>
      </w:r>
    </w:p>
    <w:p w:rsidR="00E83961" w:rsidRPr="00E83961" w:rsidRDefault="00E83961" w:rsidP="00E83961">
      <w:pPr>
        <w:rPr>
          <w:rFonts w:ascii="Arial" w:hAnsi="Arial" w:cs="Arial"/>
        </w:rPr>
      </w:pPr>
      <w:r w:rsidRPr="00E83961">
        <w:rPr>
          <w:rFonts w:ascii="Arial" w:hAnsi="Arial" w:cs="Arial"/>
        </w:rPr>
        <w:t>In our school the methods of assessment are:</w:t>
      </w:r>
    </w:p>
    <w:p w:rsidR="00E83961" w:rsidRPr="00E83961" w:rsidRDefault="00E83961" w:rsidP="00E83961">
      <w:pPr>
        <w:pStyle w:val="ListParagraph"/>
        <w:numPr>
          <w:ilvl w:val="0"/>
          <w:numId w:val="8"/>
        </w:numPr>
        <w:rPr>
          <w:rFonts w:ascii="Arial" w:hAnsi="Arial" w:cs="Arial"/>
        </w:rPr>
      </w:pPr>
      <w:r w:rsidRPr="00E83961">
        <w:rPr>
          <w:rFonts w:ascii="Arial" w:hAnsi="Arial" w:cs="Arial"/>
        </w:rPr>
        <w:t xml:space="preserve">Initial assessments, Communication assessments, assessments for English, </w:t>
      </w:r>
      <w:proofErr w:type="spellStart"/>
      <w:r w:rsidRPr="00E83961">
        <w:rPr>
          <w:rFonts w:ascii="Arial" w:hAnsi="Arial" w:cs="Arial"/>
        </w:rPr>
        <w:t>Maths</w:t>
      </w:r>
      <w:proofErr w:type="spellEnd"/>
      <w:r w:rsidRPr="00E83961">
        <w:rPr>
          <w:rFonts w:ascii="Arial" w:hAnsi="Arial" w:cs="Arial"/>
        </w:rPr>
        <w:t xml:space="preserve">, Science </w:t>
      </w:r>
      <w:proofErr w:type="gramStart"/>
      <w:r w:rsidRPr="00E83961">
        <w:rPr>
          <w:rFonts w:ascii="Arial" w:hAnsi="Arial" w:cs="Arial"/>
        </w:rPr>
        <w:t>and  Social</w:t>
      </w:r>
      <w:proofErr w:type="gramEnd"/>
      <w:r w:rsidRPr="00E83961">
        <w:rPr>
          <w:rFonts w:ascii="Arial" w:hAnsi="Arial" w:cs="Arial"/>
        </w:rPr>
        <w:t xml:space="preserve">, Emotional and </w:t>
      </w:r>
      <w:proofErr w:type="spellStart"/>
      <w:r w:rsidRPr="00E83961">
        <w:rPr>
          <w:rFonts w:ascii="Arial" w:hAnsi="Arial" w:cs="Arial"/>
        </w:rPr>
        <w:t>Behavioural</w:t>
      </w:r>
      <w:proofErr w:type="spellEnd"/>
      <w:r w:rsidRPr="00E83961">
        <w:rPr>
          <w:rFonts w:ascii="Arial" w:hAnsi="Arial" w:cs="Arial"/>
        </w:rPr>
        <w:t xml:space="preserve"> assessments), Basic / Essential skills assessments and Risk assessments.</w:t>
      </w:r>
    </w:p>
    <w:p w:rsidR="00E83961" w:rsidRPr="00E83961" w:rsidRDefault="00E83961" w:rsidP="00E83961">
      <w:pPr>
        <w:rPr>
          <w:rFonts w:ascii="Arial" w:hAnsi="Arial" w:cs="Arial"/>
        </w:rPr>
      </w:pPr>
    </w:p>
    <w:p w:rsidR="00E83961" w:rsidRPr="00E83961" w:rsidRDefault="00E83961" w:rsidP="00E83961">
      <w:pPr>
        <w:rPr>
          <w:rFonts w:ascii="Arial" w:hAnsi="Arial" w:cs="Arial"/>
          <w:b/>
        </w:rPr>
      </w:pPr>
      <w:r w:rsidRPr="00E83961">
        <w:rPr>
          <w:rFonts w:ascii="Arial" w:hAnsi="Arial" w:cs="Arial"/>
          <w:b/>
        </w:rPr>
        <w:t>2.11 Recording</w:t>
      </w:r>
    </w:p>
    <w:p w:rsidR="00E83961" w:rsidRPr="00E83961" w:rsidRDefault="00E83961" w:rsidP="00E83961">
      <w:pPr>
        <w:rPr>
          <w:rFonts w:ascii="Arial" w:hAnsi="Arial" w:cs="Arial"/>
        </w:rPr>
      </w:pPr>
      <w:r w:rsidRPr="00E83961">
        <w:rPr>
          <w:rFonts w:ascii="Arial" w:hAnsi="Arial" w:cs="Arial"/>
        </w:rPr>
        <w:t>Recording needs to be ongoing, manageable and useful.</w:t>
      </w:r>
    </w:p>
    <w:p w:rsidR="00E83961" w:rsidRPr="00E83961" w:rsidRDefault="00E83961" w:rsidP="00E83961">
      <w:pPr>
        <w:rPr>
          <w:rFonts w:ascii="Arial" w:hAnsi="Arial" w:cs="Arial"/>
        </w:rPr>
      </w:pPr>
      <w:r w:rsidRPr="00E83961">
        <w:rPr>
          <w:rFonts w:ascii="Arial" w:hAnsi="Arial" w:cs="Arial"/>
        </w:rPr>
        <w:t xml:space="preserve">At </w:t>
      </w:r>
      <w:r w:rsidR="00483CF2">
        <w:rPr>
          <w:rFonts w:ascii="Arial" w:hAnsi="Arial" w:cs="Arial"/>
        </w:rPr>
        <w:t>WLS/</w:t>
      </w:r>
      <w:proofErr w:type="spellStart"/>
      <w:r w:rsidR="00483CF2">
        <w:rPr>
          <w:rFonts w:ascii="Arial" w:hAnsi="Arial" w:cs="Arial"/>
        </w:rPr>
        <w:t>Triskele</w:t>
      </w:r>
      <w:proofErr w:type="spellEnd"/>
      <w:r w:rsidRPr="00E83961">
        <w:rPr>
          <w:rFonts w:ascii="Arial" w:hAnsi="Arial" w:cs="Arial"/>
        </w:rPr>
        <w:t xml:space="preserve"> the purpose of recording is to:</w:t>
      </w:r>
    </w:p>
    <w:p w:rsidR="00E83961" w:rsidRDefault="00E83961" w:rsidP="00E83961">
      <w:pPr>
        <w:pStyle w:val="ListParagraph"/>
        <w:numPr>
          <w:ilvl w:val="0"/>
          <w:numId w:val="8"/>
        </w:numPr>
        <w:rPr>
          <w:rFonts w:ascii="Arial" w:hAnsi="Arial" w:cs="Arial"/>
        </w:rPr>
      </w:pPr>
      <w:r w:rsidRPr="00E83961">
        <w:rPr>
          <w:rFonts w:ascii="Arial" w:hAnsi="Arial" w:cs="Arial"/>
        </w:rPr>
        <w:t xml:space="preserve">Help teachers monitor students’ progress. </w:t>
      </w:r>
    </w:p>
    <w:p w:rsidR="00E83961" w:rsidRDefault="00E83961" w:rsidP="00E83961">
      <w:pPr>
        <w:pStyle w:val="ListParagraph"/>
        <w:numPr>
          <w:ilvl w:val="0"/>
          <w:numId w:val="8"/>
        </w:numPr>
        <w:rPr>
          <w:rFonts w:ascii="Arial" w:hAnsi="Arial" w:cs="Arial"/>
        </w:rPr>
      </w:pPr>
      <w:proofErr w:type="spellStart"/>
      <w:r w:rsidRPr="00E83961">
        <w:rPr>
          <w:rFonts w:ascii="Arial" w:hAnsi="Arial" w:cs="Arial"/>
        </w:rPr>
        <w:t>Recognise</w:t>
      </w:r>
      <w:proofErr w:type="spellEnd"/>
      <w:r w:rsidRPr="00E83961">
        <w:rPr>
          <w:rFonts w:ascii="Arial" w:hAnsi="Arial" w:cs="Arial"/>
        </w:rPr>
        <w:t xml:space="preserve"> achievement and celebrate this with each student. This is achieved through:</w:t>
      </w:r>
    </w:p>
    <w:p w:rsidR="00E83961" w:rsidRDefault="00E83961" w:rsidP="00E83961">
      <w:pPr>
        <w:pStyle w:val="ListParagraph"/>
        <w:numPr>
          <w:ilvl w:val="0"/>
          <w:numId w:val="8"/>
        </w:numPr>
        <w:rPr>
          <w:rFonts w:ascii="Arial" w:hAnsi="Arial" w:cs="Arial"/>
        </w:rPr>
      </w:pPr>
      <w:r w:rsidRPr="00E83961">
        <w:rPr>
          <w:rFonts w:ascii="Arial" w:hAnsi="Arial" w:cs="Arial"/>
        </w:rPr>
        <w:t>Records of Achievement which value achievements in and out of school.</w:t>
      </w:r>
    </w:p>
    <w:p w:rsidR="00E83961" w:rsidRDefault="00E83961" w:rsidP="00E83961">
      <w:pPr>
        <w:pStyle w:val="ListParagraph"/>
        <w:numPr>
          <w:ilvl w:val="0"/>
          <w:numId w:val="8"/>
        </w:numPr>
        <w:rPr>
          <w:rFonts w:ascii="Arial" w:hAnsi="Arial" w:cs="Arial"/>
        </w:rPr>
      </w:pPr>
      <w:r w:rsidRPr="00E83961">
        <w:rPr>
          <w:rFonts w:ascii="Arial" w:hAnsi="Arial" w:cs="Arial"/>
        </w:rPr>
        <w:t>Use of assembly, circle time, smiley faces, certificates etc.</w:t>
      </w:r>
    </w:p>
    <w:p w:rsidR="00E83961" w:rsidRDefault="00E83961" w:rsidP="00E83961">
      <w:pPr>
        <w:pStyle w:val="ListParagraph"/>
        <w:numPr>
          <w:ilvl w:val="0"/>
          <w:numId w:val="8"/>
        </w:numPr>
        <w:rPr>
          <w:rFonts w:ascii="Arial" w:hAnsi="Arial" w:cs="Arial"/>
        </w:rPr>
      </w:pPr>
      <w:r w:rsidRPr="00E83961">
        <w:rPr>
          <w:rFonts w:ascii="Arial" w:hAnsi="Arial" w:cs="Arial"/>
        </w:rPr>
        <w:t>Weekly awards and prizes</w:t>
      </w:r>
    </w:p>
    <w:p w:rsidR="00E83961" w:rsidRPr="00E83961" w:rsidRDefault="00E83961" w:rsidP="00E83961">
      <w:pPr>
        <w:pStyle w:val="ListParagraph"/>
        <w:numPr>
          <w:ilvl w:val="0"/>
          <w:numId w:val="8"/>
        </w:numPr>
        <w:rPr>
          <w:rFonts w:ascii="Arial" w:hAnsi="Arial" w:cs="Arial"/>
        </w:rPr>
      </w:pPr>
      <w:r w:rsidRPr="00E83961">
        <w:rPr>
          <w:rFonts w:ascii="Arial" w:hAnsi="Arial" w:cs="Arial"/>
        </w:rPr>
        <w:t>External accreditation of achievement</w:t>
      </w:r>
    </w:p>
    <w:p w:rsidR="00E83961" w:rsidRDefault="00E83961" w:rsidP="00E83961">
      <w:pPr>
        <w:ind w:firstLine="720"/>
        <w:rPr>
          <w:rFonts w:ascii="Arial" w:hAnsi="Arial" w:cs="Arial"/>
        </w:rPr>
      </w:pPr>
      <w:r w:rsidRPr="00E83961">
        <w:rPr>
          <w:rFonts w:ascii="Arial" w:hAnsi="Arial" w:cs="Arial"/>
        </w:rPr>
        <w:t>Aid memory: we cannot remember everything, so it is best to write it down, especially to note specific achievements, quick progress, gaps in learning etc.</w:t>
      </w:r>
    </w:p>
    <w:p w:rsidR="00E83961" w:rsidRDefault="00E83961" w:rsidP="00E83961">
      <w:pPr>
        <w:pStyle w:val="ListParagraph"/>
        <w:numPr>
          <w:ilvl w:val="0"/>
          <w:numId w:val="9"/>
        </w:numPr>
        <w:rPr>
          <w:rFonts w:ascii="Arial" w:hAnsi="Arial" w:cs="Arial"/>
        </w:rPr>
      </w:pPr>
      <w:r w:rsidRPr="00E83961">
        <w:rPr>
          <w:rFonts w:ascii="Arial" w:hAnsi="Arial" w:cs="Arial"/>
        </w:rPr>
        <w:t>Note strengths and needs</w:t>
      </w:r>
    </w:p>
    <w:p w:rsidR="00E83961" w:rsidRDefault="00E83961" w:rsidP="00E83961">
      <w:pPr>
        <w:pStyle w:val="ListParagraph"/>
        <w:numPr>
          <w:ilvl w:val="0"/>
          <w:numId w:val="9"/>
        </w:numPr>
        <w:rPr>
          <w:rFonts w:ascii="Arial" w:hAnsi="Arial" w:cs="Arial"/>
        </w:rPr>
      </w:pPr>
      <w:r w:rsidRPr="00E83961">
        <w:rPr>
          <w:rFonts w:ascii="Arial" w:hAnsi="Arial" w:cs="Arial"/>
        </w:rPr>
        <w:t>Document evidence</w:t>
      </w:r>
    </w:p>
    <w:p w:rsidR="00E83961" w:rsidRPr="00E83961" w:rsidRDefault="00E83961" w:rsidP="00E83961">
      <w:pPr>
        <w:pStyle w:val="ListParagraph"/>
        <w:numPr>
          <w:ilvl w:val="0"/>
          <w:numId w:val="9"/>
        </w:numPr>
        <w:rPr>
          <w:rFonts w:ascii="Arial" w:hAnsi="Arial" w:cs="Arial"/>
        </w:rPr>
      </w:pPr>
      <w:r w:rsidRPr="00E83961">
        <w:rPr>
          <w:rFonts w:ascii="Arial" w:hAnsi="Arial" w:cs="Arial"/>
        </w:rPr>
        <w:t>Inform planning. This should include:</w:t>
      </w:r>
    </w:p>
    <w:p w:rsidR="00E83961" w:rsidRPr="00E83961" w:rsidRDefault="00E83961" w:rsidP="00E83961">
      <w:pPr>
        <w:rPr>
          <w:rFonts w:ascii="Arial" w:hAnsi="Arial" w:cs="Arial"/>
        </w:rPr>
      </w:pPr>
      <w:r w:rsidRPr="00E83961">
        <w:rPr>
          <w:rFonts w:ascii="Arial" w:hAnsi="Arial" w:cs="Arial"/>
        </w:rPr>
        <w:t>-</w:t>
      </w:r>
      <w:r w:rsidRPr="00E83961">
        <w:rPr>
          <w:rFonts w:ascii="Arial" w:hAnsi="Arial" w:cs="Arial"/>
        </w:rPr>
        <w:tab/>
        <w:t xml:space="preserve">What the student is to do next </w:t>
      </w:r>
    </w:p>
    <w:p w:rsidR="00E83961" w:rsidRPr="00E83961" w:rsidRDefault="00E83961" w:rsidP="00E83961">
      <w:pPr>
        <w:rPr>
          <w:rFonts w:ascii="Arial" w:hAnsi="Arial" w:cs="Arial"/>
        </w:rPr>
      </w:pPr>
      <w:r w:rsidRPr="00E83961">
        <w:rPr>
          <w:rFonts w:ascii="Arial" w:hAnsi="Arial" w:cs="Arial"/>
        </w:rPr>
        <w:t>-</w:t>
      </w:r>
      <w:r w:rsidRPr="00E83961">
        <w:rPr>
          <w:rFonts w:ascii="Arial" w:hAnsi="Arial" w:cs="Arial"/>
        </w:rPr>
        <w:tab/>
        <w:t xml:space="preserve">Future planning for the next teacher </w:t>
      </w:r>
    </w:p>
    <w:p w:rsidR="00E83961" w:rsidRPr="00E83961" w:rsidRDefault="00E83961" w:rsidP="00E83961">
      <w:pPr>
        <w:rPr>
          <w:rFonts w:ascii="Arial" w:hAnsi="Arial" w:cs="Arial"/>
        </w:rPr>
      </w:pPr>
      <w:r w:rsidRPr="00E83961">
        <w:rPr>
          <w:rFonts w:ascii="Arial" w:hAnsi="Arial" w:cs="Arial"/>
        </w:rPr>
        <w:t>-</w:t>
      </w:r>
      <w:r w:rsidRPr="00E83961">
        <w:rPr>
          <w:rFonts w:ascii="Arial" w:hAnsi="Arial" w:cs="Arial"/>
        </w:rPr>
        <w:tab/>
        <w:t>Other schools</w:t>
      </w:r>
    </w:p>
    <w:p w:rsidR="00E83961" w:rsidRDefault="00E83961" w:rsidP="00E83961">
      <w:pPr>
        <w:rPr>
          <w:rFonts w:ascii="Arial" w:hAnsi="Arial" w:cs="Arial"/>
        </w:rPr>
      </w:pPr>
      <w:r w:rsidRPr="00E83961">
        <w:rPr>
          <w:rFonts w:ascii="Arial" w:hAnsi="Arial" w:cs="Arial"/>
        </w:rPr>
        <w:t>-</w:t>
      </w:r>
      <w:r w:rsidRPr="00E83961">
        <w:rPr>
          <w:rFonts w:ascii="Arial" w:hAnsi="Arial" w:cs="Arial"/>
        </w:rPr>
        <w:tab/>
        <w:t xml:space="preserve">Parents/and relevant professionals </w:t>
      </w:r>
    </w:p>
    <w:p w:rsidR="00E83961" w:rsidRPr="00E83961" w:rsidRDefault="00E83961" w:rsidP="00E83961">
      <w:pPr>
        <w:rPr>
          <w:rFonts w:ascii="Arial" w:hAnsi="Arial" w:cs="Arial"/>
        </w:rPr>
      </w:pPr>
      <w:r>
        <w:rPr>
          <w:rFonts w:ascii="Arial" w:hAnsi="Arial" w:cs="Arial"/>
        </w:rPr>
        <w:t xml:space="preserve">-  </w:t>
      </w:r>
      <w:r>
        <w:rPr>
          <w:rFonts w:ascii="Arial" w:hAnsi="Arial" w:cs="Arial"/>
        </w:rPr>
        <w:tab/>
      </w:r>
      <w:r w:rsidRPr="00E83961">
        <w:rPr>
          <w:rFonts w:ascii="Arial" w:hAnsi="Arial" w:cs="Arial"/>
        </w:rPr>
        <w:t>Form a basis for reporting to:</w:t>
      </w:r>
    </w:p>
    <w:p w:rsidR="00E83961" w:rsidRPr="00E83961" w:rsidRDefault="00E83961" w:rsidP="00E83961">
      <w:pPr>
        <w:rPr>
          <w:rFonts w:ascii="Arial" w:hAnsi="Arial" w:cs="Arial"/>
        </w:rPr>
      </w:pPr>
      <w:r w:rsidRPr="00E83961">
        <w:rPr>
          <w:rFonts w:ascii="Arial" w:hAnsi="Arial" w:cs="Arial"/>
        </w:rPr>
        <w:t>-</w:t>
      </w:r>
      <w:r w:rsidRPr="00E83961">
        <w:rPr>
          <w:rFonts w:ascii="Arial" w:hAnsi="Arial" w:cs="Arial"/>
        </w:rPr>
        <w:tab/>
        <w:t>Students</w:t>
      </w:r>
    </w:p>
    <w:p w:rsidR="00E83961" w:rsidRPr="00E83961" w:rsidRDefault="00E83961" w:rsidP="00E83961">
      <w:pPr>
        <w:rPr>
          <w:rFonts w:ascii="Arial" w:hAnsi="Arial" w:cs="Arial"/>
        </w:rPr>
      </w:pPr>
      <w:r w:rsidRPr="00E83961">
        <w:rPr>
          <w:rFonts w:ascii="Arial" w:hAnsi="Arial" w:cs="Arial"/>
        </w:rPr>
        <w:t>-</w:t>
      </w:r>
      <w:r w:rsidRPr="00E83961">
        <w:rPr>
          <w:rFonts w:ascii="Arial" w:hAnsi="Arial" w:cs="Arial"/>
        </w:rPr>
        <w:tab/>
        <w:t>Parents and relevant professionals</w:t>
      </w:r>
    </w:p>
    <w:p w:rsidR="00E83961" w:rsidRPr="00E83961" w:rsidRDefault="00E83961" w:rsidP="00E83961">
      <w:pPr>
        <w:rPr>
          <w:rFonts w:ascii="Arial" w:hAnsi="Arial" w:cs="Arial"/>
        </w:rPr>
      </w:pPr>
      <w:r w:rsidRPr="00E83961">
        <w:rPr>
          <w:rFonts w:ascii="Arial" w:hAnsi="Arial" w:cs="Arial"/>
        </w:rPr>
        <w:t>-</w:t>
      </w:r>
      <w:r w:rsidRPr="00E83961">
        <w:rPr>
          <w:rFonts w:ascii="Arial" w:hAnsi="Arial" w:cs="Arial"/>
        </w:rPr>
        <w:tab/>
        <w:t>Other schools</w:t>
      </w:r>
    </w:p>
    <w:p w:rsidR="00E83961" w:rsidRPr="00E83961" w:rsidRDefault="00E83961" w:rsidP="00E83961">
      <w:pPr>
        <w:rPr>
          <w:rFonts w:ascii="Arial" w:hAnsi="Arial" w:cs="Arial"/>
        </w:rPr>
      </w:pPr>
      <w:r w:rsidRPr="00E83961">
        <w:rPr>
          <w:rFonts w:ascii="Arial" w:hAnsi="Arial" w:cs="Arial"/>
        </w:rPr>
        <w:t>-</w:t>
      </w:r>
      <w:r w:rsidRPr="00E83961">
        <w:rPr>
          <w:rFonts w:ascii="Arial" w:hAnsi="Arial" w:cs="Arial"/>
        </w:rPr>
        <w:tab/>
        <w:t>LA</w:t>
      </w:r>
    </w:p>
    <w:p w:rsidR="00E83961" w:rsidRPr="00E83961" w:rsidRDefault="00E83961" w:rsidP="00E83961">
      <w:pPr>
        <w:rPr>
          <w:rFonts w:ascii="Arial" w:hAnsi="Arial" w:cs="Arial"/>
        </w:rPr>
      </w:pPr>
      <w:r w:rsidRPr="00E83961">
        <w:rPr>
          <w:rFonts w:ascii="Arial" w:hAnsi="Arial" w:cs="Arial"/>
        </w:rPr>
        <w:t>-</w:t>
      </w:r>
      <w:r w:rsidRPr="00E83961">
        <w:rPr>
          <w:rFonts w:ascii="Arial" w:hAnsi="Arial" w:cs="Arial"/>
        </w:rPr>
        <w:tab/>
        <w:t>Government</w:t>
      </w:r>
    </w:p>
    <w:p w:rsidR="00E83961" w:rsidRPr="00E83961" w:rsidRDefault="00E83961" w:rsidP="00E83961">
      <w:pPr>
        <w:rPr>
          <w:rFonts w:ascii="Arial" w:hAnsi="Arial" w:cs="Arial"/>
        </w:rPr>
      </w:pPr>
      <w:r>
        <w:rPr>
          <w:rFonts w:ascii="Arial" w:hAnsi="Arial" w:cs="Arial"/>
        </w:rPr>
        <w:t xml:space="preserve">- </w:t>
      </w:r>
      <w:r>
        <w:rPr>
          <w:rFonts w:ascii="Arial" w:hAnsi="Arial" w:cs="Arial"/>
        </w:rPr>
        <w:tab/>
      </w:r>
      <w:r w:rsidRPr="00E83961">
        <w:rPr>
          <w:rFonts w:ascii="Arial" w:hAnsi="Arial" w:cs="Arial"/>
        </w:rPr>
        <w:t>Provide a summary for discussion, and informs verbal and written reports</w:t>
      </w:r>
    </w:p>
    <w:p w:rsidR="00E83961" w:rsidRPr="00E83961" w:rsidRDefault="00E83961" w:rsidP="00E83961">
      <w:pPr>
        <w:rPr>
          <w:rFonts w:ascii="Arial" w:hAnsi="Arial" w:cs="Arial"/>
        </w:rPr>
      </w:pPr>
    </w:p>
    <w:p w:rsidR="00E83961" w:rsidRDefault="00E83961" w:rsidP="00E83961">
      <w:pPr>
        <w:rPr>
          <w:rFonts w:ascii="Arial" w:hAnsi="Arial" w:cs="Arial"/>
          <w:b/>
        </w:rPr>
      </w:pPr>
    </w:p>
    <w:p w:rsidR="00E83961" w:rsidRPr="00E83961" w:rsidRDefault="00E83961" w:rsidP="00E83961">
      <w:pPr>
        <w:rPr>
          <w:rFonts w:ascii="Arial" w:hAnsi="Arial" w:cs="Arial"/>
          <w:b/>
        </w:rPr>
      </w:pPr>
      <w:r w:rsidRPr="00E83961">
        <w:rPr>
          <w:rFonts w:ascii="Arial" w:hAnsi="Arial" w:cs="Arial"/>
          <w:b/>
        </w:rPr>
        <w:t>What should we record?</w:t>
      </w:r>
    </w:p>
    <w:p w:rsidR="00E83961" w:rsidRPr="00E83961" w:rsidRDefault="00E83961" w:rsidP="00E83961">
      <w:pPr>
        <w:rPr>
          <w:rFonts w:ascii="Arial" w:hAnsi="Arial" w:cs="Arial"/>
        </w:rPr>
      </w:pPr>
      <w:r w:rsidRPr="00E83961">
        <w:rPr>
          <w:rFonts w:ascii="Arial" w:hAnsi="Arial" w:cs="Arial"/>
        </w:rPr>
        <w:t xml:space="preserve">At </w:t>
      </w:r>
      <w:r w:rsidR="00483CF2">
        <w:rPr>
          <w:rFonts w:ascii="Arial" w:hAnsi="Arial" w:cs="Arial"/>
        </w:rPr>
        <w:t>WLS/</w:t>
      </w:r>
      <w:proofErr w:type="spellStart"/>
      <w:r w:rsidR="00483CF2">
        <w:rPr>
          <w:rFonts w:ascii="Arial" w:hAnsi="Arial" w:cs="Arial"/>
        </w:rPr>
        <w:t>Triskele</w:t>
      </w:r>
      <w:proofErr w:type="spellEnd"/>
      <w:r w:rsidRPr="00E83961">
        <w:rPr>
          <w:rFonts w:ascii="Arial" w:hAnsi="Arial" w:cs="Arial"/>
        </w:rPr>
        <w:t xml:space="preserve"> we record:</w:t>
      </w:r>
    </w:p>
    <w:p w:rsidR="00E83961" w:rsidRPr="00E83961" w:rsidRDefault="00E83961" w:rsidP="00E83961">
      <w:pPr>
        <w:pStyle w:val="ListParagraph"/>
        <w:numPr>
          <w:ilvl w:val="0"/>
          <w:numId w:val="10"/>
        </w:numPr>
        <w:rPr>
          <w:rFonts w:ascii="Arial" w:hAnsi="Arial" w:cs="Arial"/>
        </w:rPr>
      </w:pPr>
      <w:r w:rsidRPr="00E83961">
        <w:rPr>
          <w:rFonts w:ascii="Arial" w:hAnsi="Arial" w:cs="Arial"/>
        </w:rPr>
        <w:t>Students’ progress in all National Curriculum subjects that they access.</w:t>
      </w:r>
    </w:p>
    <w:p w:rsidR="00E83961" w:rsidRPr="00E83961" w:rsidRDefault="00E83961" w:rsidP="00E83961">
      <w:pPr>
        <w:pStyle w:val="ListParagraph"/>
        <w:numPr>
          <w:ilvl w:val="0"/>
          <w:numId w:val="10"/>
        </w:numPr>
        <w:rPr>
          <w:rFonts w:ascii="Arial" w:hAnsi="Arial" w:cs="Arial"/>
        </w:rPr>
      </w:pPr>
      <w:r w:rsidRPr="00E83961">
        <w:rPr>
          <w:rFonts w:ascii="Arial" w:hAnsi="Arial" w:cs="Arial"/>
        </w:rPr>
        <w:t>Qualities, skills, achievements and interests – these are recorded in Records of Achievement, on personal profile pages, Individual Learning Plans and Transition Planning documents</w:t>
      </w:r>
    </w:p>
    <w:p w:rsidR="00E83961" w:rsidRPr="00E83961" w:rsidRDefault="00E83961" w:rsidP="00E83961">
      <w:pPr>
        <w:pStyle w:val="ListParagraph"/>
        <w:numPr>
          <w:ilvl w:val="0"/>
          <w:numId w:val="10"/>
        </w:numPr>
        <w:rPr>
          <w:rFonts w:ascii="Arial" w:hAnsi="Arial" w:cs="Arial"/>
        </w:rPr>
      </w:pPr>
      <w:r w:rsidRPr="00E83961">
        <w:rPr>
          <w:rFonts w:ascii="Arial" w:hAnsi="Arial" w:cs="Arial"/>
        </w:rPr>
        <w:t>Individual needs as identified through SEN Statements, Individual Learning Plans and</w:t>
      </w:r>
    </w:p>
    <w:p w:rsidR="00E83961" w:rsidRPr="00E83961" w:rsidRDefault="00E83961" w:rsidP="00E83961">
      <w:pPr>
        <w:rPr>
          <w:rFonts w:ascii="Arial" w:hAnsi="Arial" w:cs="Arial"/>
        </w:rPr>
      </w:pPr>
      <w:r w:rsidRPr="00E83961">
        <w:rPr>
          <w:rFonts w:ascii="Arial" w:hAnsi="Arial" w:cs="Arial"/>
        </w:rPr>
        <w:t>ELP meetings.</w:t>
      </w:r>
    </w:p>
    <w:p w:rsidR="00E83961" w:rsidRP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 xml:space="preserve"> Records are kept of:</w:t>
      </w:r>
    </w:p>
    <w:p w:rsidR="00E83961" w:rsidRPr="00E83961" w:rsidRDefault="00E83961" w:rsidP="00E83961">
      <w:pPr>
        <w:pStyle w:val="ListParagraph"/>
        <w:numPr>
          <w:ilvl w:val="0"/>
          <w:numId w:val="11"/>
        </w:numPr>
        <w:rPr>
          <w:rFonts w:ascii="Arial" w:hAnsi="Arial" w:cs="Arial"/>
        </w:rPr>
      </w:pPr>
      <w:r w:rsidRPr="00E83961">
        <w:rPr>
          <w:rFonts w:ascii="Arial" w:hAnsi="Arial" w:cs="Arial"/>
        </w:rPr>
        <w:t>Help and support needed</w:t>
      </w:r>
    </w:p>
    <w:p w:rsidR="00E83961" w:rsidRPr="00E83961" w:rsidRDefault="00E83961" w:rsidP="00E83961">
      <w:pPr>
        <w:pStyle w:val="ListParagraph"/>
        <w:numPr>
          <w:ilvl w:val="0"/>
          <w:numId w:val="11"/>
        </w:numPr>
        <w:rPr>
          <w:rFonts w:ascii="Arial" w:hAnsi="Arial" w:cs="Arial"/>
        </w:rPr>
      </w:pPr>
      <w:r w:rsidRPr="00E83961">
        <w:rPr>
          <w:rFonts w:ascii="Arial" w:hAnsi="Arial" w:cs="Arial"/>
        </w:rPr>
        <w:t>Identification of Special Educational Needs</w:t>
      </w:r>
    </w:p>
    <w:p w:rsidR="00E83961" w:rsidRPr="00E83961" w:rsidRDefault="00E83961" w:rsidP="00E83961">
      <w:pPr>
        <w:pStyle w:val="ListParagraph"/>
        <w:numPr>
          <w:ilvl w:val="0"/>
          <w:numId w:val="11"/>
        </w:numPr>
        <w:rPr>
          <w:rFonts w:ascii="Arial" w:hAnsi="Arial" w:cs="Arial"/>
        </w:rPr>
      </w:pPr>
      <w:r w:rsidRPr="00E83961">
        <w:rPr>
          <w:rFonts w:ascii="Arial" w:hAnsi="Arial" w:cs="Arial"/>
        </w:rPr>
        <w:t>Targets and progress made towards them</w:t>
      </w:r>
    </w:p>
    <w:p w:rsidR="00E83961" w:rsidRPr="00E83961" w:rsidRDefault="00E83961" w:rsidP="00E83961">
      <w:pPr>
        <w:rPr>
          <w:rFonts w:ascii="Arial" w:hAnsi="Arial" w:cs="Arial"/>
          <w:b/>
        </w:rPr>
      </w:pPr>
    </w:p>
    <w:p w:rsidR="00E83961" w:rsidRPr="00E83961" w:rsidRDefault="00E83961" w:rsidP="00E83961">
      <w:pPr>
        <w:rPr>
          <w:rFonts w:ascii="Arial" w:hAnsi="Arial" w:cs="Arial"/>
          <w:b/>
        </w:rPr>
      </w:pPr>
      <w:r w:rsidRPr="00E83961">
        <w:rPr>
          <w:rFonts w:ascii="Arial" w:hAnsi="Arial" w:cs="Arial"/>
          <w:b/>
        </w:rPr>
        <w:t>2.12. Records of Achievement</w:t>
      </w:r>
    </w:p>
    <w:p w:rsidR="00E83961" w:rsidRPr="00E83961" w:rsidRDefault="00E83961" w:rsidP="00E83961">
      <w:pPr>
        <w:rPr>
          <w:rFonts w:ascii="Arial" w:hAnsi="Arial" w:cs="Arial"/>
        </w:rPr>
      </w:pPr>
      <w:r w:rsidRPr="00E83961">
        <w:rPr>
          <w:rFonts w:ascii="Arial" w:hAnsi="Arial" w:cs="Arial"/>
        </w:rPr>
        <w:t>Each child has a Record of Achievement File. In it are placed:</w:t>
      </w:r>
    </w:p>
    <w:p w:rsidR="00E83961" w:rsidRPr="00E83961" w:rsidRDefault="00E83961" w:rsidP="00E83961">
      <w:pPr>
        <w:pStyle w:val="ListParagraph"/>
        <w:numPr>
          <w:ilvl w:val="0"/>
          <w:numId w:val="12"/>
        </w:numPr>
        <w:rPr>
          <w:rFonts w:ascii="Arial" w:hAnsi="Arial" w:cs="Arial"/>
        </w:rPr>
      </w:pPr>
      <w:r w:rsidRPr="00E83961">
        <w:rPr>
          <w:rFonts w:ascii="Arial" w:hAnsi="Arial" w:cs="Arial"/>
        </w:rPr>
        <w:t xml:space="preserve">Samples of work </w:t>
      </w:r>
    </w:p>
    <w:p w:rsidR="00E83961" w:rsidRPr="00E83961" w:rsidRDefault="00E83961" w:rsidP="00E83961">
      <w:pPr>
        <w:pStyle w:val="ListParagraph"/>
        <w:numPr>
          <w:ilvl w:val="0"/>
          <w:numId w:val="12"/>
        </w:numPr>
        <w:rPr>
          <w:rFonts w:ascii="Arial" w:hAnsi="Arial" w:cs="Arial"/>
        </w:rPr>
      </w:pPr>
      <w:r w:rsidRPr="00E83961">
        <w:rPr>
          <w:rFonts w:ascii="Arial" w:hAnsi="Arial" w:cs="Arial"/>
        </w:rPr>
        <w:t xml:space="preserve">Personal comments </w:t>
      </w:r>
    </w:p>
    <w:p w:rsidR="00E83961" w:rsidRPr="00E83961" w:rsidRDefault="00E83961" w:rsidP="00E83961">
      <w:pPr>
        <w:pStyle w:val="ListParagraph"/>
        <w:numPr>
          <w:ilvl w:val="0"/>
          <w:numId w:val="12"/>
        </w:numPr>
        <w:rPr>
          <w:rFonts w:ascii="Arial" w:hAnsi="Arial" w:cs="Arial"/>
        </w:rPr>
      </w:pPr>
      <w:r w:rsidRPr="00E83961">
        <w:rPr>
          <w:rFonts w:ascii="Arial" w:hAnsi="Arial" w:cs="Arial"/>
        </w:rPr>
        <w:t>Self-evaluation sheets where possible</w:t>
      </w:r>
    </w:p>
    <w:p w:rsidR="00E83961" w:rsidRPr="00E83961" w:rsidRDefault="00E83961" w:rsidP="00E83961">
      <w:pPr>
        <w:pStyle w:val="ListParagraph"/>
        <w:numPr>
          <w:ilvl w:val="0"/>
          <w:numId w:val="12"/>
        </w:numPr>
        <w:rPr>
          <w:rFonts w:ascii="Arial" w:hAnsi="Arial" w:cs="Arial"/>
        </w:rPr>
      </w:pPr>
      <w:r w:rsidRPr="00E83961">
        <w:rPr>
          <w:rFonts w:ascii="Arial" w:hAnsi="Arial" w:cs="Arial"/>
        </w:rPr>
        <w:t xml:space="preserve">Certificates and awards in and out of school </w:t>
      </w:r>
    </w:p>
    <w:p w:rsidR="00E83961" w:rsidRPr="00E83961" w:rsidRDefault="00E83961" w:rsidP="00E83961">
      <w:pPr>
        <w:pStyle w:val="ListParagraph"/>
        <w:numPr>
          <w:ilvl w:val="0"/>
          <w:numId w:val="12"/>
        </w:numPr>
        <w:rPr>
          <w:rFonts w:ascii="Arial" w:hAnsi="Arial" w:cs="Arial"/>
        </w:rPr>
      </w:pPr>
      <w:r w:rsidRPr="00E83961">
        <w:rPr>
          <w:rFonts w:ascii="Arial" w:hAnsi="Arial" w:cs="Arial"/>
        </w:rPr>
        <w:t>Photographs</w:t>
      </w:r>
    </w:p>
    <w:p w:rsidR="00E83961" w:rsidRPr="00E83961" w:rsidRDefault="00E83961" w:rsidP="00E83961">
      <w:pPr>
        <w:pStyle w:val="ListParagraph"/>
        <w:numPr>
          <w:ilvl w:val="0"/>
          <w:numId w:val="12"/>
        </w:numPr>
        <w:rPr>
          <w:rFonts w:ascii="Arial" w:hAnsi="Arial" w:cs="Arial"/>
        </w:rPr>
      </w:pPr>
      <w:r w:rsidRPr="00E83961">
        <w:rPr>
          <w:rFonts w:ascii="Arial" w:hAnsi="Arial" w:cs="Arial"/>
        </w:rPr>
        <w:t>Examples of inclusion and SMSC</w:t>
      </w:r>
    </w:p>
    <w:p w:rsidR="00E83961" w:rsidRPr="00E83961" w:rsidRDefault="00E83961" w:rsidP="00E83961">
      <w:pPr>
        <w:rPr>
          <w:rFonts w:ascii="Arial" w:hAnsi="Arial" w:cs="Arial"/>
        </w:rPr>
      </w:pPr>
      <w:r w:rsidRPr="00E83961">
        <w:rPr>
          <w:rFonts w:ascii="Arial" w:hAnsi="Arial" w:cs="Arial"/>
        </w:rPr>
        <w:t>This record belongs to the child and is used to develop a sense of achievement and raise self-esteem.</w:t>
      </w:r>
    </w:p>
    <w:p w:rsidR="00E83961" w:rsidRPr="00E83961" w:rsidRDefault="00E83961" w:rsidP="00E83961">
      <w:pPr>
        <w:rPr>
          <w:rFonts w:ascii="Arial" w:hAnsi="Arial" w:cs="Arial"/>
        </w:rPr>
      </w:pPr>
    </w:p>
    <w:p w:rsidR="00E83961" w:rsidRPr="00E83961" w:rsidRDefault="00E83961" w:rsidP="00E83961">
      <w:pPr>
        <w:rPr>
          <w:rFonts w:ascii="Arial" w:hAnsi="Arial" w:cs="Arial"/>
          <w:b/>
        </w:rPr>
      </w:pPr>
      <w:r w:rsidRPr="00E83961">
        <w:rPr>
          <w:rFonts w:ascii="Arial" w:hAnsi="Arial" w:cs="Arial"/>
          <w:b/>
        </w:rPr>
        <w:t>2.13. Reporting</w:t>
      </w:r>
    </w:p>
    <w:p w:rsidR="00E83961" w:rsidRPr="00E83961" w:rsidRDefault="00E83961" w:rsidP="00E83961">
      <w:pPr>
        <w:rPr>
          <w:rFonts w:ascii="Arial" w:hAnsi="Arial" w:cs="Arial"/>
        </w:rPr>
      </w:pPr>
      <w:r w:rsidRPr="00E83961">
        <w:rPr>
          <w:rFonts w:ascii="Arial" w:hAnsi="Arial" w:cs="Arial"/>
        </w:rPr>
        <w:t>Written Reports/Reviews</w:t>
      </w:r>
    </w:p>
    <w:p w:rsidR="00E83961" w:rsidRPr="00E83961" w:rsidRDefault="00E83961" w:rsidP="00E83961">
      <w:pPr>
        <w:rPr>
          <w:rFonts w:ascii="Arial" w:hAnsi="Arial" w:cs="Arial"/>
        </w:rPr>
      </w:pPr>
      <w:r w:rsidRPr="00E83961">
        <w:rPr>
          <w:rFonts w:ascii="Arial" w:hAnsi="Arial" w:cs="Arial"/>
        </w:rPr>
        <w:t>The report format provides opportunities for comments by:</w:t>
      </w:r>
    </w:p>
    <w:p w:rsidR="00E83961" w:rsidRPr="00E83961" w:rsidRDefault="00E83961" w:rsidP="00E83961">
      <w:pPr>
        <w:pStyle w:val="ListParagraph"/>
        <w:numPr>
          <w:ilvl w:val="0"/>
          <w:numId w:val="13"/>
        </w:numPr>
        <w:rPr>
          <w:rFonts w:ascii="Arial" w:hAnsi="Arial" w:cs="Arial"/>
        </w:rPr>
      </w:pPr>
      <w:r w:rsidRPr="00E83961">
        <w:rPr>
          <w:rFonts w:ascii="Arial" w:hAnsi="Arial" w:cs="Arial"/>
        </w:rPr>
        <w:t>Class teacher</w:t>
      </w:r>
    </w:p>
    <w:p w:rsidR="00E83961" w:rsidRPr="00E83961" w:rsidRDefault="00E83961" w:rsidP="00E83961">
      <w:pPr>
        <w:pStyle w:val="ListParagraph"/>
        <w:numPr>
          <w:ilvl w:val="0"/>
          <w:numId w:val="13"/>
        </w:numPr>
        <w:rPr>
          <w:rFonts w:ascii="Arial" w:hAnsi="Arial" w:cs="Arial"/>
        </w:rPr>
      </w:pPr>
      <w:r w:rsidRPr="00E83961">
        <w:rPr>
          <w:rFonts w:ascii="Arial" w:hAnsi="Arial" w:cs="Arial"/>
        </w:rPr>
        <w:t xml:space="preserve">Parent </w:t>
      </w:r>
    </w:p>
    <w:p w:rsidR="00E83961" w:rsidRPr="00E83961" w:rsidRDefault="00E83961" w:rsidP="00E83961">
      <w:pPr>
        <w:pStyle w:val="ListParagraph"/>
        <w:numPr>
          <w:ilvl w:val="0"/>
          <w:numId w:val="13"/>
        </w:numPr>
        <w:rPr>
          <w:rFonts w:ascii="Arial" w:hAnsi="Arial" w:cs="Arial"/>
        </w:rPr>
      </w:pPr>
      <w:r w:rsidRPr="00E83961">
        <w:rPr>
          <w:rFonts w:ascii="Arial" w:hAnsi="Arial" w:cs="Arial"/>
        </w:rPr>
        <w:t>Head Teacher</w:t>
      </w:r>
    </w:p>
    <w:p w:rsidR="00E83961" w:rsidRPr="00E83961" w:rsidRDefault="00E83961" w:rsidP="00E83961">
      <w:pPr>
        <w:pStyle w:val="ListParagraph"/>
        <w:numPr>
          <w:ilvl w:val="0"/>
          <w:numId w:val="13"/>
        </w:numPr>
        <w:rPr>
          <w:rFonts w:ascii="Arial" w:hAnsi="Arial" w:cs="Arial"/>
        </w:rPr>
      </w:pPr>
      <w:r w:rsidRPr="00E83961">
        <w:rPr>
          <w:rFonts w:ascii="Arial" w:hAnsi="Arial" w:cs="Arial"/>
        </w:rPr>
        <w:t>Relevant professionals</w:t>
      </w:r>
    </w:p>
    <w:p w:rsidR="00E83961" w:rsidRPr="00E83961" w:rsidRDefault="00E83961" w:rsidP="00E83961">
      <w:pPr>
        <w:rPr>
          <w:rFonts w:ascii="Arial" w:hAnsi="Arial" w:cs="Arial"/>
        </w:rPr>
      </w:pPr>
      <w:r w:rsidRPr="00E83961">
        <w:rPr>
          <w:rFonts w:ascii="Arial" w:hAnsi="Arial" w:cs="Arial"/>
        </w:rPr>
        <w:t xml:space="preserve">This report is shared by the teacher with each student. </w:t>
      </w:r>
    </w:p>
    <w:p w:rsidR="00E83961" w:rsidRPr="00E83961" w:rsidRDefault="00E83961" w:rsidP="00E83961">
      <w:pPr>
        <w:rPr>
          <w:rFonts w:ascii="Arial" w:hAnsi="Arial" w:cs="Arial"/>
        </w:rPr>
      </w:pPr>
      <w:r w:rsidRPr="00E83961">
        <w:rPr>
          <w:rFonts w:ascii="Arial" w:hAnsi="Arial" w:cs="Arial"/>
        </w:rPr>
        <w:t>Our reports are b</w:t>
      </w:r>
      <w:r>
        <w:rPr>
          <w:rFonts w:ascii="Arial" w:hAnsi="Arial" w:cs="Arial"/>
        </w:rPr>
        <w:t xml:space="preserve">oth summative and informative. </w:t>
      </w:r>
      <w:r w:rsidRPr="00E83961">
        <w:rPr>
          <w:rFonts w:ascii="Arial" w:hAnsi="Arial" w:cs="Arial"/>
        </w:rPr>
        <w:t xml:space="preserve">They provide information on students’ progress and achievements throughout each 6-month period of the student’s school life.  The reports and reviews, attended by parents and all relevant professionals, follow the agreed procedures laid down by legislation and report all legal requirements. </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 xml:space="preserve">All students are provided with a handover book so that information can be shared between staff and parents / </w:t>
      </w:r>
      <w:proofErr w:type="spellStart"/>
      <w:r w:rsidRPr="00E83961">
        <w:rPr>
          <w:rFonts w:ascii="Arial" w:hAnsi="Arial" w:cs="Arial"/>
        </w:rPr>
        <w:t>carers</w:t>
      </w:r>
      <w:proofErr w:type="spellEnd"/>
      <w:r w:rsidRPr="00E83961">
        <w:rPr>
          <w:rFonts w:ascii="Arial" w:hAnsi="Arial" w:cs="Arial"/>
        </w:rPr>
        <w:t>.</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Between staff</w:t>
      </w:r>
    </w:p>
    <w:p w:rsidR="00E83961" w:rsidRPr="00E83961" w:rsidRDefault="00E83961" w:rsidP="00E83961">
      <w:pPr>
        <w:rPr>
          <w:rFonts w:ascii="Arial" w:hAnsi="Arial" w:cs="Arial"/>
        </w:rPr>
      </w:pPr>
      <w:r w:rsidRPr="00E83961">
        <w:rPr>
          <w:rFonts w:ascii="Arial" w:hAnsi="Arial" w:cs="Arial"/>
        </w:rPr>
        <w:lastRenderedPageBreak/>
        <w:t>It is important that reporting takes place between teachers, both formally at curriculum and staff meetings, and informally.</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 xml:space="preserve">Handover books are completed for each student on a daily basis to enable information to be transferred between residential and educational teams.  </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The school positively welcomes visits from parents and the HOE is available to talk to parents either by telephone or pre-arranged visit.</w:t>
      </w:r>
    </w:p>
    <w:p w:rsidR="00E83961" w:rsidRDefault="00E83961" w:rsidP="00E83961">
      <w:pPr>
        <w:rPr>
          <w:rFonts w:ascii="Arial" w:hAnsi="Arial" w:cs="Arial"/>
          <w:b/>
        </w:rPr>
      </w:pPr>
    </w:p>
    <w:p w:rsidR="00E83961" w:rsidRPr="00E83961" w:rsidRDefault="00E83961" w:rsidP="00E83961">
      <w:pPr>
        <w:rPr>
          <w:rFonts w:ascii="Arial" w:hAnsi="Arial" w:cs="Arial"/>
        </w:rPr>
      </w:pPr>
      <w:r w:rsidRPr="00E83961">
        <w:rPr>
          <w:rFonts w:ascii="Arial" w:hAnsi="Arial" w:cs="Arial"/>
          <w:b/>
        </w:rPr>
        <w:t>2.14. Celebrating</w:t>
      </w:r>
    </w:p>
    <w:p w:rsidR="00E83961" w:rsidRPr="00E83961" w:rsidRDefault="00E83961" w:rsidP="00E83961">
      <w:pPr>
        <w:rPr>
          <w:rFonts w:ascii="Arial" w:hAnsi="Arial" w:cs="Arial"/>
        </w:rPr>
      </w:pPr>
    </w:p>
    <w:p w:rsidR="00E83961" w:rsidRPr="00E83961" w:rsidRDefault="00483CF2" w:rsidP="00E83961">
      <w:pPr>
        <w:rPr>
          <w:rFonts w:ascii="Arial" w:hAnsi="Arial" w:cs="Arial"/>
        </w:rPr>
      </w:pPr>
      <w:r>
        <w:rPr>
          <w:rFonts w:ascii="Arial" w:hAnsi="Arial" w:cs="Arial"/>
        </w:rPr>
        <w:t>WLS/</w:t>
      </w:r>
      <w:proofErr w:type="spellStart"/>
      <w:r>
        <w:rPr>
          <w:rFonts w:ascii="Arial" w:hAnsi="Arial" w:cs="Arial"/>
        </w:rPr>
        <w:t>Triskele</w:t>
      </w:r>
      <w:proofErr w:type="spellEnd"/>
      <w:r w:rsidR="00E83961" w:rsidRPr="00E83961">
        <w:rPr>
          <w:rFonts w:ascii="Arial" w:hAnsi="Arial" w:cs="Arial"/>
        </w:rPr>
        <w:t xml:space="preserve"> believes in the importance of celebrating every achievement made by their students.  With this approach we enable students to re-engage with learning, develop a sense of achievement and raise their self-esteem.</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Students are encouraged to celebrate not only their own achievements, but those of their peers.</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 xml:space="preserve">Weekly award celebrations take place in which the students receive a certificate to reward them for any achievement made that week.  </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For all of our students, formal recognition from external award bodies also form part of their Record of Achievements.</w:t>
      </w:r>
    </w:p>
    <w:p w:rsidR="00E83961" w:rsidRPr="00E83961" w:rsidRDefault="00E83961" w:rsidP="00E83961">
      <w:pPr>
        <w:rPr>
          <w:rFonts w:ascii="Arial" w:hAnsi="Arial" w:cs="Arial"/>
          <w:b/>
        </w:rPr>
      </w:pPr>
    </w:p>
    <w:p w:rsidR="00E83961" w:rsidRPr="00E83961" w:rsidRDefault="00E83961" w:rsidP="00E83961">
      <w:pPr>
        <w:rPr>
          <w:rFonts w:ascii="Arial" w:hAnsi="Arial" w:cs="Arial"/>
          <w:b/>
        </w:rPr>
      </w:pPr>
      <w:r w:rsidRPr="00E83961">
        <w:rPr>
          <w:rFonts w:ascii="Arial" w:hAnsi="Arial" w:cs="Arial"/>
          <w:b/>
        </w:rPr>
        <w:t>3: Equality Impact Statement</w:t>
      </w:r>
    </w:p>
    <w:p w:rsidR="00E83961" w:rsidRDefault="00E83961" w:rsidP="00E83961">
      <w:pPr>
        <w:rPr>
          <w:rFonts w:ascii="Arial" w:hAnsi="Arial" w:cs="Arial"/>
        </w:rPr>
      </w:pPr>
    </w:p>
    <w:p w:rsidR="00E83961" w:rsidRPr="00E83961" w:rsidRDefault="00E83961" w:rsidP="00E83961">
      <w:pPr>
        <w:rPr>
          <w:rFonts w:ascii="Arial" w:hAnsi="Arial" w:cs="Arial"/>
        </w:rPr>
      </w:pPr>
      <w:r w:rsidRPr="00E83961">
        <w:rPr>
          <w:rFonts w:ascii="Arial" w:hAnsi="Arial" w:cs="Arial"/>
        </w:rP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Group Director for Education and Learning. Enhanced Children’s Services will then actively respond to the enquiry.</w:t>
      </w:r>
    </w:p>
    <w:p w:rsidR="000E7CCE" w:rsidRPr="00E83961" w:rsidRDefault="000E7CCE" w:rsidP="000E7CCE">
      <w:pPr>
        <w:rPr>
          <w:rFonts w:ascii="Arial" w:hAnsi="Arial" w:cs="Arial"/>
          <w:color w:val="000000"/>
        </w:rPr>
      </w:pPr>
      <w:r w:rsidRPr="00E83961">
        <w:rPr>
          <w:rFonts w:ascii="Arial" w:hAnsi="Arial" w:cs="Arial"/>
          <w:color w:val="000000"/>
        </w:rPr>
        <w:t> </w:t>
      </w:r>
    </w:p>
    <w:p w:rsidR="000E7CCE" w:rsidRPr="00E83961" w:rsidRDefault="000E7CCE" w:rsidP="000E7CCE">
      <w:pPr>
        <w:rPr>
          <w:rFonts w:ascii="Arial" w:hAnsi="Arial" w:cs="Arial"/>
          <w:color w:val="000000"/>
        </w:rPr>
      </w:pPr>
      <w:r w:rsidRPr="00E83961">
        <w:rPr>
          <w:rFonts w:ascii="Arial" w:hAnsi="Arial" w:cs="Arial"/>
          <w:color w:val="000000"/>
        </w:rPr>
        <w:t>This pol</w:t>
      </w:r>
      <w:r w:rsidR="00483CF2">
        <w:rPr>
          <w:rFonts w:ascii="Arial" w:hAnsi="Arial" w:cs="Arial"/>
          <w:color w:val="000000"/>
        </w:rPr>
        <w:t>icy is written by Neil Gage</w:t>
      </w:r>
      <w:r w:rsidRPr="00E83961">
        <w:rPr>
          <w:rFonts w:ascii="Arial" w:hAnsi="Arial" w:cs="Arial"/>
          <w:color w:val="000000"/>
        </w:rPr>
        <w:t xml:space="preserve">                                 Date: </w:t>
      </w:r>
      <w:r w:rsidR="00D928B3">
        <w:rPr>
          <w:rFonts w:ascii="Arial" w:hAnsi="Arial" w:cs="Arial"/>
        </w:rPr>
        <w:t>28/07/2020</w:t>
      </w:r>
    </w:p>
    <w:p w:rsidR="000E7CCE" w:rsidRPr="00E83961" w:rsidRDefault="000E7CCE" w:rsidP="000E7CCE">
      <w:pPr>
        <w:rPr>
          <w:rFonts w:ascii="Arial" w:hAnsi="Arial" w:cs="Arial"/>
          <w:color w:val="000000"/>
        </w:rPr>
      </w:pPr>
    </w:p>
    <w:p w:rsidR="000E7CCE" w:rsidRPr="00E83961" w:rsidRDefault="000E7CCE" w:rsidP="000E7CCE">
      <w:pPr>
        <w:rPr>
          <w:rFonts w:ascii="Arial" w:hAnsi="Arial" w:cs="Arial"/>
          <w:color w:val="000000"/>
        </w:rPr>
      </w:pPr>
      <w:r w:rsidRPr="00E83961">
        <w:rPr>
          <w:rFonts w:ascii="Arial" w:hAnsi="Arial" w:cs="Arial"/>
          <w:color w:val="000000"/>
        </w:rPr>
        <w:t>Signed</w:t>
      </w:r>
    </w:p>
    <w:p w:rsidR="000E7CCE" w:rsidRPr="00E83961" w:rsidRDefault="000E7CCE" w:rsidP="000E7CCE">
      <w:pPr>
        <w:rPr>
          <w:rFonts w:ascii="Arial" w:hAnsi="Arial" w:cs="Arial"/>
          <w:color w:val="000000"/>
        </w:rPr>
      </w:pPr>
    </w:p>
    <w:p w:rsidR="000E7CCE" w:rsidRPr="00E83961" w:rsidRDefault="000E7CCE" w:rsidP="000E7CCE">
      <w:pPr>
        <w:rPr>
          <w:rFonts w:ascii="Arial" w:hAnsi="Arial" w:cs="Arial"/>
          <w:color w:val="000000"/>
        </w:rPr>
      </w:pPr>
    </w:p>
    <w:p w:rsidR="000E7CCE" w:rsidRPr="00E83961" w:rsidRDefault="000E7CCE" w:rsidP="000E7CCE">
      <w:pPr>
        <w:rPr>
          <w:rFonts w:ascii="Arial" w:hAnsi="Arial" w:cs="Arial"/>
          <w:color w:val="000000"/>
        </w:rPr>
      </w:pPr>
      <w:r w:rsidRPr="00E83961">
        <w:rPr>
          <w:rFonts w:ascii="Arial" w:hAnsi="Arial" w:cs="Arial"/>
          <w:color w:val="000000"/>
        </w:rPr>
        <w:t>This policy is quality assured by Jason Goddard, Group Director for Education and Learning.</w:t>
      </w:r>
    </w:p>
    <w:p w:rsidR="000E7CCE" w:rsidRPr="00E83961" w:rsidRDefault="000E7CCE" w:rsidP="000E7CCE">
      <w:pPr>
        <w:rPr>
          <w:rFonts w:ascii="Arial" w:hAnsi="Arial" w:cs="Arial"/>
          <w:color w:val="000000"/>
        </w:rPr>
      </w:pPr>
      <w:r w:rsidRPr="00E83961">
        <w:rPr>
          <w:rFonts w:ascii="Arial" w:hAnsi="Arial" w:cs="Arial"/>
          <w:noProof/>
          <w:lang w:val="en-GB" w:eastAsia="en-GB"/>
        </w:rPr>
        <w:drawing>
          <wp:anchor distT="0" distB="0" distL="114300" distR="114300" simplePos="0" relativeHeight="251659264" behindDoc="0" locked="0" layoutInCell="1" allowOverlap="1">
            <wp:simplePos x="0" y="0"/>
            <wp:positionH relativeFrom="column">
              <wp:posOffset>533400</wp:posOffset>
            </wp:positionH>
            <wp:positionV relativeFrom="paragraph">
              <wp:posOffset>154940</wp:posOffset>
            </wp:positionV>
            <wp:extent cx="1076325" cy="514350"/>
            <wp:effectExtent l="0" t="0" r="9525"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961">
        <w:rPr>
          <w:rFonts w:ascii="Arial" w:hAnsi="Arial" w:cs="Arial"/>
          <w:color w:val="000000"/>
        </w:rPr>
        <w:t> </w:t>
      </w:r>
    </w:p>
    <w:p w:rsidR="000E7CCE" w:rsidRPr="00E83961" w:rsidRDefault="000E7CCE" w:rsidP="000E7CCE">
      <w:pPr>
        <w:rPr>
          <w:rFonts w:ascii="Arial" w:hAnsi="Arial" w:cs="Arial"/>
          <w:color w:val="000000"/>
        </w:rPr>
      </w:pPr>
      <w:r w:rsidRPr="00E83961">
        <w:rPr>
          <w:rFonts w:ascii="Arial" w:hAnsi="Arial" w:cs="Arial"/>
          <w:color w:val="000000"/>
        </w:rPr>
        <w:t>Signed:                                                                                Date: </w:t>
      </w:r>
      <w:r w:rsidR="00D928B3">
        <w:rPr>
          <w:rFonts w:ascii="Arial" w:hAnsi="Arial" w:cs="Arial"/>
        </w:rPr>
        <w:t>28/07/2020</w:t>
      </w:r>
      <w:bookmarkStart w:id="0" w:name="_GoBack"/>
      <w:bookmarkEnd w:id="0"/>
    </w:p>
    <w:p w:rsidR="000E7CCE" w:rsidRPr="00E83961" w:rsidRDefault="000E7CCE" w:rsidP="000E7CCE">
      <w:pPr>
        <w:rPr>
          <w:rFonts w:ascii="Arial" w:hAnsi="Arial" w:cs="Arial"/>
          <w:color w:val="000000"/>
        </w:rPr>
      </w:pPr>
      <w:r w:rsidRPr="00E83961">
        <w:rPr>
          <w:rFonts w:ascii="Arial" w:hAnsi="Arial" w:cs="Arial"/>
          <w:color w:val="000000"/>
        </w:rPr>
        <w:t> </w:t>
      </w:r>
    </w:p>
    <w:p w:rsidR="000E7CCE" w:rsidRPr="00E83961" w:rsidRDefault="000E7CCE" w:rsidP="000E7CCE">
      <w:pPr>
        <w:rPr>
          <w:rFonts w:ascii="Arial" w:hAnsi="Arial" w:cs="Arial"/>
          <w:color w:val="000000"/>
        </w:rPr>
      </w:pPr>
      <w:r w:rsidRPr="00E83961">
        <w:rPr>
          <w:rFonts w:ascii="Arial" w:hAnsi="Arial" w:cs="Arial"/>
          <w:color w:val="000000"/>
        </w:rPr>
        <w:t> </w:t>
      </w:r>
    </w:p>
    <w:p w:rsidR="000E7CCE" w:rsidRPr="00E83961" w:rsidRDefault="000E7CCE" w:rsidP="000E7CCE">
      <w:pPr>
        <w:rPr>
          <w:rFonts w:ascii="Arial" w:hAnsi="Arial" w:cs="Arial"/>
          <w:color w:val="000000"/>
        </w:rPr>
      </w:pPr>
    </w:p>
    <w:p w:rsidR="000E7CCE" w:rsidRPr="00E83961" w:rsidRDefault="000E7CCE" w:rsidP="000E7CCE">
      <w:pPr>
        <w:rPr>
          <w:rFonts w:ascii="Arial" w:hAnsi="Arial" w:cs="Arial"/>
          <w:color w:val="000000"/>
        </w:rPr>
      </w:pPr>
      <w:r w:rsidRPr="00E83961">
        <w:rPr>
          <w:rFonts w:ascii="Arial" w:hAnsi="Arial" w:cs="Arial"/>
          <w:color w:val="000000"/>
        </w:rPr>
        <w:t>The policy is quality assured by Governor:</w:t>
      </w:r>
    </w:p>
    <w:p w:rsidR="000E7CCE" w:rsidRPr="00E83961" w:rsidRDefault="000E7CCE" w:rsidP="00472FAB">
      <w:pPr>
        <w:tabs>
          <w:tab w:val="left" w:pos="1740"/>
        </w:tabs>
        <w:rPr>
          <w:rFonts w:ascii="Arial" w:hAnsi="Arial" w:cs="Arial"/>
        </w:rPr>
      </w:pPr>
    </w:p>
    <w:sectPr w:rsidR="000E7CCE" w:rsidRPr="00E83961" w:rsidSect="004A2EE5">
      <w:headerReference w:type="default" r:id="rId8"/>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EDA" w:rsidRDefault="00741EDA">
      <w:r>
        <w:separator/>
      </w:r>
    </w:p>
  </w:endnote>
  <w:endnote w:type="continuationSeparator" w:id="0">
    <w:p w:rsidR="00741EDA" w:rsidRDefault="0074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EDA" w:rsidRDefault="00741EDA">
      <w:r>
        <w:separator/>
      </w:r>
    </w:p>
  </w:footnote>
  <w:footnote w:type="continuationSeparator" w:id="0">
    <w:p w:rsidR="00741EDA" w:rsidRDefault="00741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B3" w:rsidRDefault="00511DDA" w:rsidP="00472FAB">
    <w:pPr>
      <w:tabs>
        <w:tab w:val="left" w:pos="8394"/>
      </w:tabs>
      <w:rPr>
        <w:rFonts w:ascii="Arial" w:hAnsi="Arial" w:cs="Arial"/>
        <w:b/>
        <w:bCs/>
        <w:sz w:val="40"/>
        <w:szCs w:val="40"/>
        <w:lang w:val="en-GB"/>
      </w:rPr>
    </w:pPr>
    <w:bookmarkStart w:id="1"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simplePos x="0" y="0"/>
          <wp:positionH relativeFrom="column">
            <wp:posOffset>5166360</wp:posOffset>
          </wp:positionH>
          <wp:positionV relativeFrom="paragraph">
            <wp:posOffset>-230505</wp:posOffset>
          </wp:positionV>
          <wp:extent cx="1660525" cy="782320"/>
          <wp:effectExtent l="0" t="0" r="0" b="0"/>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CF2">
      <w:rPr>
        <w:rFonts w:ascii="Arial" w:hAnsi="Arial" w:cs="Arial"/>
        <w:b/>
        <w:bCs/>
        <w:sz w:val="40"/>
        <w:szCs w:val="40"/>
        <w:lang w:val="en-GB"/>
      </w:rPr>
      <w:t>WLS/</w:t>
    </w:r>
    <w:proofErr w:type="spellStart"/>
    <w:r w:rsidR="00483CF2">
      <w:rPr>
        <w:rFonts w:ascii="Arial" w:hAnsi="Arial" w:cs="Arial"/>
        <w:b/>
        <w:bCs/>
        <w:sz w:val="40"/>
        <w:szCs w:val="40"/>
        <w:lang w:val="en-GB"/>
      </w:rPr>
      <w:t>Triskele</w:t>
    </w:r>
    <w:proofErr w:type="spellEnd"/>
    <w:r w:rsidR="00A034BB">
      <w:rPr>
        <w:rFonts w:ascii="Arial" w:hAnsi="Arial" w:cs="Arial"/>
        <w:b/>
        <w:bCs/>
        <w:sz w:val="40"/>
        <w:szCs w:val="40"/>
        <w:lang w:val="en-GB"/>
      </w:rPr>
      <w:t xml:space="preserve"> </w:t>
    </w:r>
    <w:r w:rsidR="00E83961" w:rsidRPr="00E83961">
      <w:rPr>
        <w:rFonts w:ascii="Arial" w:hAnsi="Arial" w:cs="Arial"/>
        <w:b/>
        <w:bCs/>
        <w:sz w:val="40"/>
        <w:szCs w:val="40"/>
        <w:lang w:val="en-GB"/>
      </w:rPr>
      <w:t xml:space="preserve">Planning, Assessment, </w:t>
    </w:r>
  </w:p>
  <w:p w:rsidR="00D217E1" w:rsidRDefault="00E83961" w:rsidP="00472FAB">
    <w:pPr>
      <w:tabs>
        <w:tab w:val="left" w:pos="8394"/>
      </w:tabs>
      <w:rPr>
        <w:rFonts w:ascii="Arial" w:hAnsi="Arial" w:cs="Arial"/>
        <w:b/>
        <w:bCs/>
        <w:sz w:val="40"/>
        <w:szCs w:val="40"/>
        <w:lang w:val="en-GB"/>
      </w:rPr>
    </w:pPr>
    <w:r w:rsidRPr="00E83961">
      <w:rPr>
        <w:rFonts w:ascii="Arial" w:hAnsi="Arial" w:cs="Arial"/>
        <w:b/>
        <w:bCs/>
        <w:sz w:val="40"/>
        <w:szCs w:val="40"/>
        <w:lang w:val="en-GB"/>
      </w:rPr>
      <w:t>Recording, Celebration</w:t>
    </w:r>
    <w:r>
      <w:rPr>
        <w:rFonts w:ascii="Arial" w:hAnsi="Arial" w:cs="Arial"/>
        <w:b/>
        <w:bCs/>
        <w:sz w:val="40"/>
        <w:szCs w:val="40"/>
        <w:lang w:val="en-GB"/>
      </w:rPr>
      <w:t xml:space="preserve"> </w:t>
    </w:r>
    <w:r w:rsidR="004E69D0">
      <w:rPr>
        <w:rFonts w:ascii="Arial" w:hAnsi="Arial" w:cs="Arial"/>
        <w:b/>
        <w:bCs/>
        <w:sz w:val="40"/>
        <w:szCs w:val="40"/>
        <w:lang w:val="en-GB"/>
      </w:rPr>
      <w:t>Policy</w:t>
    </w:r>
    <w:r w:rsidR="00F77119">
      <w:rPr>
        <w:rFonts w:ascii="Arial" w:hAnsi="Arial" w:cs="Arial"/>
        <w:b/>
        <w:bCs/>
        <w:sz w:val="40"/>
        <w:szCs w:val="40"/>
        <w:lang w:val="en-GB"/>
      </w:rPr>
      <w:tab/>
    </w:r>
  </w:p>
  <w:bookmarkEnd w:id="1"/>
  <w:p w:rsidR="004A2EE5" w:rsidRPr="00D217E1" w:rsidRDefault="004A2EE5" w:rsidP="00D217E1">
    <w:pPr>
      <w:tabs>
        <w:tab w:val="right" w:pos="9638"/>
      </w:tabs>
      <w:rPr>
        <w:rFonts w:ascii="Arial" w:hAnsi="Arial" w:cs="Arial"/>
        <w:b/>
        <w:sz w:val="40"/>
        <w:szCs w:val="40"/>
        <w:lang w:val="en-GB" w:eastAsia="en-GB"/>
      </w:rPr>
    </w:pPr>
  </w:p>
  <w:p w:rsidR="00657750" w:rsidRDefault="006577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860"/>
    <w:multiLevelType w:val="hybridMultilevel"/>
    <w:tmpl w:val="0614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37EFF"/>
    <w:multiLevelType w:val="hybridMultilevel"/>
    <w:tmpl w:val="BB26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F4421"/>
    <w:multiLevelType w:val="hybridMultilevel"/>
    <w:tmpl w:val="037E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C6943"/>
    <w:multiLevelType w:val="hybridMultilevel"/>
    <w:tmpl w:val="D5BE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33397"/>
    <w:multiLevelType w:val="hybridMultilevel"/>
    <w:tmpl w:val="ABA6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465DB"/>
    <w:multiLevelType w:val="hybridMultilevel"/>
    <w:tmpl w:val="7D44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B6DBC"/>
    <w:multiLevelType w:val="hybridMultilevel"/>
    <w:tmpl w:val="8DCC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75DA3"/>
    <w:multiLevelType w:val="hybridMultilevel"/>
    <w:tmpl w:val="09F6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478C0"/>
    <w:multiLevelType w:val="hybridMultilevel"/>
    <w:tmpl w:val="8556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B02AA"/>
    <w:multiLevelType w:val="hybridMultilevel"/>
    <w:tmpl w:val="E33C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F2BC6"/>
    <w:multiLevelType w:val="hybridMultilevel"/>
    <w:tmpl w:val="1692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C66FC5"/>
    <w:multiLevelType w:val="hybridMultilevel"/>
    <w:tmpl w:val="5C2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578EB"/>
    <w:multiLevelType w:val="hybridMultilevel"/>
    <w:tmpl w:val="4032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2"/>
  </w:num>
  <w:num w:numId="5">
    <w:abstractNumId w:val="7"/>
  </w:num>
  <w:num w:numId="6">
    <w:abstractNumId w:val="9"/>
  </w:num>
  <w:num w:numId="7">
    <w:abstractNumId w:val="8"/>
  </w:num>
  <w:num w:numId="8">
    <w:abstractNumId w:val="10"/>
  </w:num>
  <w:num w:numId="9">
    <w:abstractNumId w:val="4"/>
  </w:num>
  <w:num w:numId="10">
    <w:abstractNumId w:val="6"/>
  </w:num>
  <w:num w:numId="11">
    <w:abstractNumId w:val="0"/>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805D9"/>
    <w:rsid w:val="000A5045"/>
    <w:rsid w:val="000B7689"/>
    <w:rsid w:val="000C2123"/>
    <w:rsid w:val="000E7CCE"/>
    <w:rsid w:val="00131065"/>
    <w:rsid w:val="00132935"/>
    <w:rsid w:val="00141B2F"/>
    <w:rsid w:val="001768C4"/>
    <w:rsid w:val="00180CA8"/>
    <w:rsid w:val="001817CD"/>
    <w:rsid w:val="001842C3"/>
    <w:rsid w:val="001846A4"/>
    <w:rsid w:val="001923DE"/>
    <w:rsid w:val="001E6B13"/>
    <w:rsid w:val="001F4DD9"/>
    <w:rsid w:val="001F7BA9"/>
    <w:rsid w:val="0020189B"/>
    <w:rsid w:val="002106BB"/>
    <w:rsid w:val="00222E27"/>
    <w:rsid w:val="00232ECD"/>
    <w:rsid w:val="0024211E"/>
    <w:rsid w:val="00250F32"/>
    <w:rsid w:val="002A5EFB"/>
    <w:rsid w:val="002B2EAE"/>
    <w:rsid w:val="002C0444"/>
    <w:rsid w:val="002D3B32"/>
    <w:rsid w:val="003224DE"/>
    <w:rsid w:val="00342E98"/>
    <w:rsid w:val="00361740"/>
    <w:rsid w:val="00380020"/>
    <w:rsid w:val="003870B3"/>
    <w:rsid w:val="003906D1"/>
    <w:rsid w:val="00390E01"/>
    <w:rsid w:val="00391334"/>
    <w:rsid w:val="003B113C"/>
    <w:rsid w:val="003C5F20"/>
    <w:rsid w:val="003F6BEA"/>
    <w:rsid w:val="00401B8D"/>
    <w:rsid w:val="00405A59"/>
    <w:rsid w:val="004139D6"/>
    <w:rsid w:val="004237C3"/>
    <w:rsid w:val="00425E04"/>
    <w:rsid w:val="00441C44"/>
    <w:rsid w:val="00447319"/>
    <w:rsid w:val="00470F8A"/>
    <w:rsid w:val="00472FAB"/>
    <w:rsid w:val="004800B1"/>
    <w:rsid w:val="00483CF2"/>
    <w:rsid w:val="004A2EE5"/>
    <w:rsid w:val="004A3124"/>
    <w:rsid w:val="004A34DC"/>
    <w:rsid w:val="004D5D47"/>
    <w:rsid w:val="004D70D0"/>
    <w:rsid w:val="004E57F2"/>
    <w:rsid w:val="004E69D0"/>
    <w:rsid w:val="00500EA9"/>
    <w:rsid w:val="00511DDA"/>
    <w:rsid w:val="00541C04"/>
    <w:rsid w:val="00561B16"/>
    <w:rsid w:val="0056388B"/>
    <w:rsid w:val="00565C2C"/>
    <w:rsid w:val="00571F65"/>
    <w:rsid w:val="00585A6C"/>
    <w:rsid w:val="005A08E9"/>
    <w:rsid w:val="005A4203"/>
    <w:rsid w:val="005B1646"/>
    <w:rsid w:val="005C1D62"/>
    <w:rsid w:val="005C4922"/>
    <w:rsid w:val="005C68BE"/>
    <w:rsid w:val="005D1FE8"/>
    <w:rsid w:val="005D2226"/>
    <w:rsid w:val="00645C21"/>
    <w:rsid w:val="00647EEE"/>
    <w:rsid w:val="00657750"/>
    <w:rsid w:val="006928BC"/>
    <w:rsid w:val="006A17DF"/>
    <w:rsid w:val="006F7489"/>
    <w:rsid w:val="00723D70"/>
    <w:rsid w:val="00735858"/>
    <w:rsid w:val="00741EDA"/>
    <w:rsid w:val="00754968"/>
    <w:rsid w:val="007575B7"/>
    <w:rsid w:val="00764C0D"/>
    <w:rsid w:val="00787664"/>
    <w:rsid w:val="007C4D68"/>
    <w:rsid w:val="00800251"/>
    <w:rsid w:val="0080489D"/>
    <w:rsid w:val="00820BBC"/>
    <w:rsid w:val="00827F5E"/>
    <w:rsid w:val="00871773"/>
    <w:rsid w:val="00882D2C"/>
    <w:rsid w:val="008832E1"/>
    <w:rsid w:val="00885B25"/>
    <w:rsid w:val="0088676D"/>
    <w:rsid w:val="008A1F14"/>
    <w:rsid w:val="008D611E"/>
    <w:rsid w:val="008F0389"/>
    <w:rsid w:val="00922844"/>
    <w:rsid w:val="009266A3"/>
    <w:rsid w:val="00965079"/>
    <w:rsid w:val="00972CD1"/>
    <w:rsid w:val="00982924"/>
    <w:rsid w:val="00987F60"/>
    <w:rsid w:val="0099164C"/>
    <w:rsid w:val="00992DC0"/>
    <w:rsid w:val="009953C1"/>
    <w:rsid w:val="009C2E7D"/>
    <w:rsid w:val="009C3474"/>
    <w:rsid w:val="009C5F86"/>
    <w:rsid w:val="009D6688"/>
    <w:rsid w:val="00A034BB"/>
    <w:rsid w:val="00A06538"/>
    <w:rsid w:val="00A12BDF"/>
    <w:rsid w:val="00A13683"/>
    <w:rsid w:val="00A553F5"/>
    <w:rsid w:val="00A76A28"/>
    <w:rsid w:val="00A77123"/>
    <w:rsid w:val="00AB4398"/>
    <w:rsid w:val="00AD1B84"/>
    <w:rsid w:val="00AE26E8"/>
    <w:rsid w:val="00AF5063"/>
    <w:rsid w:val="00B11AD6"/>
    <w:rsid w:val="00B352AE"/>
    <w:rsid w:val="00B43742"/>
    <w:rsid w:val="00B644BB"/>
    <w:rsid w:val="00B7315B"/>
    <w:rsid w:val="00B86F1B"/>
    <w:rsid w:val="00BB0F7B"/>
    <w:rsid w:val="00BC3D9C"/>
    <w:rsid w:val="00BD53D9"/>
    <w:rsid w:val="00BF0CB0"/>
    <w:rsid w:val="00C07DD6"/>
    <w:rsid w:val="00C4401B"/>
    <w:rsid w:val="00C50C5C"/>
    <w:rsid w:val="00C66882"/>
    <w:rsid w:val="00C724DE"/>
    <w:rsid w:val="00C81ED3"/>
    <w:rsid w:val="00C8592C"/>
    <w:rsid w:val="00CD5D65"/>
    <w:rsid w:val="00CE6C9F"/>
    <w:rsid w:val="00CF6869"/>
    <w:rsid w:val="00D217E1"/>
    <w:rsid w:val="00D22C5C"/>
    <w:rsid w:val="00D2766C"/>
    <w:rsid w:val="00D4403E"/>
    <w:rsid w:val="00D44B8E"/>
    <w:rsid w:val="00D574DF"/>
    <w:rsid w:val="00D578FB"/>
    <w:rsid w:val="00D7201C"/>
    <w:rsid w:val="00D7591A"/>
    <w:rsid w:val="00D82844"/>
    <w:rsid w:val="00D928B3"/>
    <w:rsid w:val="00D93A7B"/>
    <w:rsid w:val="00D95407"/>
    <w:rsid w:val="00DA1606"/>
    <w:rsid w:val="00DA6B7E"/>
    <w:rsid w:val="00DB74CC"/>
    <w:rsid w:val="00DD16E9"/>
    <w:rsid w:val="00E017CB"/>
    <w:rsid w:val="00E03CA2"/>
    <w:rsid w:val="00E100E6"/>
    <w:rsid w:val="00E3444D"/>
    <w:rsid w:val="00E36226"/>
    <w:rsid w:val="00E5744D"/>
    <w:rsid w:val="00E638C2"/>
    <w:rsid w:val="00E75134"/>
    <w:rsid w:val="00E83961"/>
    <w:rsid w:val="00EB2C46"/>
    <w:rsid w:val="00EC779F"/>
    <w:rsid w:val="00F163F7"/>
    <w:rsid w:val="00F163FF"/>
    <w:rsid w:val="00F63C3B"/>
    <w:rsid w:val="00F77119"/>
    <w:rsid w:val="00F811B1"/>
    <w:rsid w:val="00FA4588"/>
    <w:rsid w:val="00FC6089"/>
    <w:rsid w:val="00FD12FA"/>
    <w:rsid w:val="00FE1AE5"/>
    <w:rsid w:val="00FE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72800D"/>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uiPriority w:val="9"/>
    <w:semiHidden/>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customStyle="1" w:styleId="Default">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1666</Words>
  <Characters>9813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Neil Gage</cp:lastModifiedBy>
  <cp:revision>7</cp:revision>
  <cp:lastPrinted>2020-07-28T09:38:00Z</cp:lastPrinted>
  <dcterms:created xsi:type="dcterms:W3CDTF">2017-10-16T13:03:00Z</dcterms:created>
  <dcterms:modified xsi:type="dcterms:W3CDTF">2020-07-28T09:39:00Z</dcterms:modified>
</cp:coreProperties>
</file>